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F210" w14:textId="77777777" w:rsidR="001D406F" w:rsidRPr="00AE7EBD" w:rsidRDefault="001D406F" w:rsidP="001D406F">
      <w:pPr>
        <w:spacing w:after="24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Uses of </w:t>
      </w:r>
      <w:r w:rsidR="00293FAE">
        <w:rPr>
          <w:rFonts w:cs="Arial"/>
          <w:b/>
          <w:sz w:val="26"/>
          <w:szCs w:val="26"/>
        </w:rPr>
        <w:t>Polymers</w:t>
      </w:r>
    </w:p>
    <w:p w14:paraId="3D9F47C6" w14:textId="77777777" w:rsidR="0024465B" w:rsidRPr="00A2191D" w:rsidRDefault="00A2191D" w:rsidP="00A2191D">
      <w:pPr>
        <w:jc w:val="center"/>
        <w:rPr>
          <w:rFonts w:cs="Arial"/>
          <w:b/>
          <w:szCs w:val="22"/>
        </w:rPr>
      </w:pPr>
      <w:r w:rsidRPr="00A2191D">
        <w:rPr>
          <w:rFonts w:cs="Arial"/>
          <w:b/>
          <w:szCs w:val="22"/>
        </w:rPr>
        <w:t>Should we use plastic microbeads in body scrubs?</w:t>
      </w:r>
    </w:p>
    <w:p w14:paraId="2291496E" w14:textId="77777777" w:rsidR="00A2191D" w:rsidRDefault="00A2191D" w:rsidP="0024465B">
      <w:pPr>
        <w:rPr>
          <w:rFonts w:cs="Arial"/>
          <w:szCs w:val="22"/>
        </w:rPr>
      </w:pPr>
    </w:p>
    <w:p w14:paraId="3ABAB3EA" w14:textId="77777777" w:rsidR="008F44A4" w:rsidRPr="009E44B0" w:rsidRDefault="009E44B0" w:rsidP="00293FAE">
      <w:r>
        <w:t xml:space="preserve">You may have </w:t>
      </w:r>
      <w:r w:rsidR="00A2191D">
        <w:t>a body scrub</w:t>
      </w:r>
      <w:r>
        <w:t xml:space="preserve"> at home that contain</w:t>
      </w:r>
      <w:r w:rsidR="00A2191D">
        <w:t>s</w:t>
      </w:r>
      <w:r>
        <w:t xml:space="preserve"> </w:t>
      </w:r>
      <w:r w:rsidRPr="009E44B0">
        <w:t xml:space="preserve">polyethene </w:t>
      </w:r>
      <w:r>
        <w:t xml:space="preserve">microbeads. </w:t>
      </w:r>
      <w:r w:rsidRPr="009E44B0">
        <w:t>Microbeads are minute pieces of plastic defined as 0.1 to 0.5 millimetres in size, used to give beauty products like facial and body scrubs a grainy texture for exfoliation.</w:t>
      </w:r>
      <w:r>
        <w:t xml:space="preserve"> But what happens to </w:t>
      </w:r>
      <w:r w:rsidR="00A2191D">
        <w:t>microbeads when they are flushed down the drain?</w:t>
      </w:r>
    </w:p>
    <w:p w14:paraId="2794DF44" w14:textId="77777777" w:rsidR="00D43FE6" w:rsidRDefault="00D43FE6" w:rsidP="00293FAE">
      <w:pPr>
        <w:rPr>
          <w:rFonts w:cs="Arial"/>
          <w:szCs w:val="22"/>
        </w:rPr>
      </w:pPr>
    </w:p>
    <w:p w14:paraId="15460394" w14:textId="77777777" w:rsidR="008F44A4" w:rsidRDefault="00D43FE6" w:rsidP="00293FAE">
      <w:pPr>
        <w:rPr>
          <w:rFonts w:cs="Arial"/>
          <w:szCs w:val="22"/>
        </w:rPr>
      </w:pPr>
      <w:r>
        <w:rPr>
          <w:rFonts w:cs="Arial"/>
          <w:szCs w:val="22"/>
          <w:lang w:val="en-US"/>
        </w:rPr>
        <w:t xml:space="preserve">Use the website below as a starting point to find information </w:t>
      </w:r>
      <w:r w:rsidR="00D52158">
        <w:rPr>
          <w:rFonts w:cs="Arial"/>
          <w:szCs w:val="22"/>
          <w:lang w:val="en-US"/>
        </w:rPr>
        <w:t>on the use of</w:t>
      </w:r>
      <w:r w:rsidR="00D25D89">
        <w:rPr>
          <w:rFonts w:cs="Arial"/>
          <w:szCs w:val="22"/>
          <w:lang w:val="en-US"/>
        </w:rPr>
        <w:t xml:space="preserve"> </w:t>
      </w:r>
      <w:r w:rsidR="008F44A4">
        <w:rPr>
          <w:rFonts w:cs="Arial"/>
          <w:szCs w:val="22"/>
        </w:rPr>
        <w:t>polyethene</w:t>
      </w:r>
      <w:r w:rsidR="009E44B0">
        <w:rPr>
          <w:rFonts w:cs="Arial"/>
          <w:szCs w:val="22"/>
        </w:rPr>
        <w:t xml:space="preserve"> microbeads</w:t>
      </w:r>
      <w:r w:rsidR="00D25D89">
        <w:rPr>
          <w:rFonts w:cs="Arial"/>
          <w:szCs w:val="22"/>
        </w:rPr>
        <w:t xml:space="preserve"> in body scrubs</w:t>
      </w:r>
      <w:r>
        <w:rPr>
          <w:rFonts w:cs="Arial"/>
          <w:szCs w:val="22"/>
        </w:rPr>
        <w:t>.</w:t>
      </w:r>
    </w:p>
    <w:p w14:paraId="3A04105E" w14:textId="77777777" w:rsidR="00D43FE6" w:rsidRPr="004769E1" w:rsidRDefault="00000000" w:rsidP="00293FAE">
      <w:pPr>
        <w:rPr>
          <w:rFonts w:cs="Arial"/>
          <w:sz w:val="20"/>
          <w:szCs w:val="22"/>
        </w:rPr>
      </w:pPr>
      <w:hyperlink r:id="rId11" w:history="1">
        <w:r w:rsidR="00D43FE6" w:rsidRPr="004769E1">
          <w:rPr>
            <w:rStyle w:val="Hyperlink"/>
            <w:rFonts w:cs="Arial"/>
            <w:sz w:val="20"/>
            <w:szCs w:val="22"/>
          </w:rPr>
          <w:t>http://www.abc.net.au/btn/story/s4425888.htm</w:t>
        </w:r>
      </w:hyperlink>
    </w:p>
    <w:p w14:paraId="48F4CA8D" w14:textId="77777777" w:rsidR="00D43FE6" w:rsidRDefault="00D43FE6" w:rsidP="00293FAE">
      <w:pPr>
        <w:rPr>
          <w:rFonts w:cs="Arial"/>
          <w:szCs w:val="22"/>
        </w:rPr>
      </w:pPr>
    </w:p>
    <w:p w14:paraId="720B6C58" w14:textId="77777777" w:rsidR="00F52524" w:rsidRDefault="00F52524" w:rsidP="00F52524">
      <w:pPr>
        <w:rPr>
          <w:rFonts w:cs="Arial"/>
          <w:szCs w:val="22"/>
        </w:rPr>
      </w:pPr>
      <w:r>
        <w:rPr>
          <w:rFonts w:cs="Arial"/>
          <w:szCs w:val="22"/>
        </w:rPr>
        <w:t>Other useful websites include:</w:t>
      </w:r>
    </w:p>
    <w:p w14:paraId="3B48661A" w14:textId="77777777" w:rsidR="00F52524" w:rsidRPr="00B937D6" w:rsidRDefault="00000000" w:rsidP="00F52524">
      <w:pPr>
        <w:rPr>
          <w:rFonts w:cs="Arial"/>
          <w:sz w:val="20"/>
          <w:szCs w:val="20"/>
        </w:rPr>
      </w:pPr>
      <w:hyperlink r:id="rId12" w:history="1">
        <w:r w:rsidR="00F52524" w:rsidRPr="00B937D6">
          <w:rPr>
            <w:rStyle w:val="Hyperlink"/>
            <w:rFonts w:cs="Arial"/>
            <w:sz w:val="20"/>
            <w:szCs w:val="20"/>
          </w:rPr>
          <w:t>http://unep.org/gpa/documents/publications/PlasticinCosmetics2015Factsheet.pdf</w:t>
        </w:r>
      </w:hyperlink>
      <w:r w:rsidR="00F52524" w:rsidRPr="00B937D6">
        <w:rPr>
          <w:rFonts w:cs="Arial"/>
          <w:sz w:val="20"/>
          <w:szCs w:val="20"/>
        </w:rPr>
        <w:t xml:space="preserve"> </w:t>
      </w:r>
    </w:p>
    <w:p w14:paraId="6381D048" w14:textId="77777777" w:rsidR="00F52524" w:rsidRPr="00B937D6" w:rsidRDefault="00000000" w:rsidP="00F52524">
      <w:pPr>
        <w:rPr>
          <w:rFonts w:cs="Arial"/>
          <w:sz w:val="20"/>
          <w:szCs w:val="20"/>
        </w:rPr>
      </w:pPr>
      <w:hyperlink r:id="rId13" w:history="1">
        <w:r w:rsidR="00F52524" w:rsidRPr="00B937D6">
          <w:rPr>
            <w:rStyle w:val="Hyperlink"/>
            <w:rFonts w:cs="Arial"/>
            <w:sz w:val="20"/>
            <w:szCs w:val="20"/>
          </w:rPr>
          <w:t>http://beatthemicrobead.org/en/science</w:t>
        </w:r>
      </w:hyperlink>
    </w:p>
    <w:p w14:paraId="06203606" w14:textId="77777777" w:rsidR="00F52524" w:rsidRPr="00B937D6" w:rsidRDefault="00000000" w:rsidP="00F52524">
      <w:pPr>
        <w:rPr>
          <w:rFonts w:cs="Arial"/>
          <w:sz w:val="20"/>
          <w:szCs w:val="20"/>
        </w:rPr>
      </w:pPr>
      <w:hyperlink r:id="rId14" w:history="1">
        <w:r w:rsidR="00F52524" w:rsidRPr="00B937D6">
          <w:rPr>
            <w:rStyle w:val="Hyperlink"/>
            <w:rFonts w:cs="Arial"/>
            <w:sz w:val="20"/>
            <w:szCs w:val="20"/>
          </w:rPr>
          <w:t>http://www.abc.net.au/news/2014-08-21/microplastics-found-in-sydney-harbour-floor/5686472</w:t>
        </w:r>
      </w:hyperlink>
    </w:p>
    <w:p w14:paraId="1CC52BD2" w14:textId="77777777" w:rsidR="00F52524" w:rsidRDefault="00F52524" w:rsidP="00F52524">
      <w:pPr>
        <w:rPr>
          <w:rFonts w:cs="Arial"/>
          <w:szCs w:val="22"/>
        </w:rPr>
      </w:pPr>
    </w:p>
    <w:p w14:paraId="532ECE23" w14:textId="77777777" w:rsidR="00C46843" w:rsidRDefault="00F52524" w:rsidP="00293FAE">
      <w:pPr>
        <w:rPr>
          <w:rFonts w:cs="Arial"/>
          <w:szCs w:val="22"/>
        </w:rPr>
      </w:pPr>
      <w:r>
        <w:rPr>
          <w:rFonts w:cs="Arial"/>
          <w:szCs w:val="22"/>
        </w:rPr>
        <w:t>Use other sources also to answer the following questions.</w:t>
      </w:r>
    </w:p>
    <w:p w14:paraId="45A6ED0E" w14:textId="77777777" w:rsidR="00C46843" w:rsidRDefault="00C46843" w:rsidP="00293FAE">
      <w:pPr>
        <w:rPr>
          <w:rFonts w:cs="Arial"/>
          <w:szCs w:val="22"/>
        </w:rPr>
      </w:pPr>
    </w:p>
    <w:p w14:paraId="2FE111D8" w14:textId="77777777" w:rsidR="00344D49" w:rsidRPr="00D43FE6" w:rsidRDefault="00F52524" w:rsidP="00344D49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Describe the p</w:t>
      </w:r>
      <w:r w:rsidR="00344D49" w:rsidRPr="00D43FE6">
        <w:rPr>
          <w:rFonts w:cs="Arial"/>
          <w:szCs w:val="22"/>
        </w:rPr>
        <w:t>roperties of polyethene that make it suitable for use in body scrubs</w:t>
      </w:r>
    </w:p>
    <w:p w14:paraId="68766A8D" w14:textId="77777777" w:rsidR="00344D49" w:rsidRDefault="00BC09DF" w:rsidP="00D43FE6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  <w:lang w:val="en-US"/>
        </w:rPr>
        <w:t>E</w:t>
      </w:r>
      <w:r w:rsidR="00344D49">
        <w:rPr>
          <w:rFonts w:cs="Arial"/>
          <w:szCs w:val="22"/>
          <w:lang w:val="en-US"/>
        </w:rPr>
        <w:t>valuat</w:t>
      </w:r>
      <w:r>
        <w:rPr>
          <w:rFonts w:cs="Arial"/>
          <w:szCs w:val="22"/>
          <w:lang w:val="en-US"/>
        </w:rPr>
        <w:t>e</w:t>
      </w:r>
      <w:r w:rsidR="00C46843">
        <w:rPr>
          <w:rFonts w:cs="Arial"/>
          <w:szCs w:val="22"/>
          <w:lang w:val="en-US"/>
        </w:rPr>
        <w:t xml:space="preserve"> of</w:t>
      </w:r>
      <w:r w:rsidR="00344D49">
        <w:rPr>
          <w:rFonts w:cs="Arial"/>
          <w:szCs w:val="22"/>
          <w:lang w:val="en-US"/>
        </w:rPr>
        <w:t xml:space="preserve"> the advantages and disadvantages of using petroleum to manufacture </w:t>
      </w:r>
      <w:r w:rsidR="00344D49">
        <w:rPr>
          <w:rFonts w:cs="Arial"/>
          <w:szCs w:val="22"/>
        </w:rPr>
        <w:t>polyethene</w:t>
      </w:r>
      <w:r w:rsidR="00344D49" w:rsidRPr="00D43FE6">
        <w:rPr>
          <w:rFonts w:cs="Arial"/>
          <w:szCs w:val="22"/>
        </w:rPr>
        <w:t xml:space="preserve"> </w:t>
      </w:r>
    </w:p>
    <w:p w14:paraId="21E29052" w14:textId="77777777" w:rsidR="008F44A4" w:rsidRPr="00D43FE6" w:rsidRDefault="00BC09DF" w:rsidP="00D43FE6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Describe e</w:t>
      </w:r>
      <w:r w:rsidR="00C46843">
        <w:rPr>
          <w:rFonts w:cs="Arial"/>
          <w:szCs w:val="22"/>
        </w:rPr>
        <w:t>ffective a</w:t>
      </w:r>
      <w:r w:rsidR="008F44A4" w:rsidRPr="00D43FE6">
        <w:rPr>
          <w:rFonts w:cs="Arial"/>
          <w:szCs w:val="22"/>
        </w:rPr>
        <w:t>lternatives for polyethene in these products</w:t>
      </w:r>
    </w:p>
    <w:p w14:paraId="0BC75F40" w14:textId="77777777" w:rsidR="008F44A4" w:rsidRPr="00D43FE6" w:rsidRDefault="00F40A71" w:rsidP="00D43FE6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Describe </w:t>
      </w:r>
      <w:r w:rsidR="008F44A4" w:rsidRPr="00D43FE6">
        <w:rPr>
          <w:rFonts w:cs="Arial"/>
          <w:szCs w:val="22"/>
        </w:rPr>
        <w:t xml:space="preserve">the </w:t>
      </w:r>
      <w:r w:rsidR="008F44A4" w:rsidRPr="00D43FE6">
        <w:rPr>
          <w:rFonts w:cs="Arial"/>
          <w:szCs w:val="22"/>
          <w:lang w:val="en-US"/>
        </w:rPr>
        <w:t>chemical structure of</w:t>
      </w:r>
      <w:r w:rsidR="008F44A4" w:rsidRPr="00D43FE6">
        <w:rPr>
          <w:rFonts w:cs="Arial"/>
          <w:szCs w:val="22"/>
        </w:rPr>
        <w:t xml:space="preserve"> polyethene </w:t>
      </w:r>
      <w:r>
        <w:rPr>
          <w:rFonts w:cs="Arial"/>
          <w:szCs w:val="22"/>
        </w:rPr>
        <w:t>and e</w:t>
      </w:r>
      <w:r w:rsidRPr="00D43FE6">
        <w:rPr>
          <w:rFonts w:cs="Arial"/>
          <w:szCs w:val="22"/>
        </w:rPr>
        <w:t>xpla</w:t>
      </w:r>
      <w:r>
        <w:rPr>
          <w:rFonts w:cs="Arial"/>
          <w:szCs w:val="22"/>
        </w:rPr>
        <w:t>i</w:t>
      </w:r>
      <w:r w:rsidRPr="00D43FE6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 why</w:t>
      </w:r>
      <w:r w:rsidR="008F44A4" w:rsidRPr="00D43FE6">
        <w:rPr>
          <w:rFonts w:cs="Arial"/>
          <w:szCs w:val="22"/>
        </w:rPr>
        <w:t xml:space="preserve"> it </w:t>
      </w:r>
      <w:r>
        <w:rPr>
          <w:rFonts w:cs="Arial"/>
          <w:szCs w:val="22"/>
        </w:rPr>
        <w:t xml:space="preserve">is </w:t>
      </w:r>
      <w:r w:rsidR="008F44A4" w:rsidRPr="00D43FE6">
        <w:rPr>
          <w:rFonts w:cs="Arial"/>
          <w:szCs w:val="22"/>
        </w:rPr>
        <w:t xml:space="preserve">resistant to degradation in the environment </w:t>
      </w:r>
    </w:p>
    <w:p w14:paraId="7A9DDC55" w14:textId="77777777" w:rsidR="00D43FE6" w:rsidRDefault="00BC09DF" w:rsidP="00D43FE6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Discuss t</w:t>
      </w:r>
      <w:r w:rsidR="00D43FE6" w:rsidRPr="00D43FE6">
        <w:rPr>
          <w:rFonts w:cs="Arial"/>
          <w:szCs w:val="22"/>
        </w:rPr>
        <w:t>he problem of microplastics, such as polyethene microbeads, entering marine environments</w:t>
      </w:r>
      <w:r w:rsidR="00C46843">
        <w:rPr>
          <w:rFonts w:cs="Arial"/>
          <w:szCs w:val="22"/>
        </w:rPr>
        <w:t xml:space="preserve"> as an example of the use of scientific knowledge having unexpected consequences</w:t>
      </w:r>
    </w:p>
    <w:p w14:paraId="151AB107" w14:textId="77777777" w:rsidR="00F52524" w:rsidRPr="00F52524" w:rsidRDefault="00F52524" w:rsidP="00F52524">
      <w:pPr>
        <w:rPr>
          <w:rFonts w:cs="Arial"/>
          <w:szCs w:val="22"/>
        </w:rPr>
      </w:pPr>
    </w:p>
    <w:p w14:paraId="3C060EAB" w14:textId="77777777" w:rsidR="00C46843" w:rsidRPr="00F52524" w:rsidRDefault="00F52524" w:rsidP="00F52524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Present your findings in a format of your choice. Include an a</w:t>
      </w:r>
      <w:r w:rsidR="00C46843" w:rsidRPr="00F52524">
        <w:rPr>
          <w:rFonts w:cs="Arial"/>
          <w:szCs w:val="22"/>
        </w:rPr>
        <w:t>ppropriate acknowledgement</w:t>
      </w:r>
      <w:r>
        <w:rPr>
          <w:rFonts w:cs="Arial"/>
          <w:szCs w:val="22"/>
        </w:rPr>
        <w:t xml:space="preserve"> of your sources of information.</w:t>
      </w:r>
    </w:p>
    <w:p w14:paraId="4F6D87A4" w14:textId="77777777" w:rsidR="008F44A4" w:rsidRDefault="008F44A4" w:rsidP="00293FAE">
      <w:pPr>
        <w:rPr>
          <w:rFonts w:cs="Arial"/>
          <w:szCs w:val="22"/>
        </w:rPr>
      </w:pPr>
    </w:p>
    <w:p w14:paraId="37F99065" w14:textId="77777777" w:rsidR="00D82791" w:rsidRDefault="00D82791">
      <w:pPr>
        <w:rPr>
          <w:rFonts w:cs="Arial"/>
          <w:szCs w:val="22"/>
        </w:rPr>
      </w:pPr>
    </w:p>
    <w:p w14:paraId="7C254928" w14:textId="77777777" w:rsidR="00593ABA" w:rsidRDefault="00593ABA" w:rsidP="00A6245A">
      <w:pPr>
        <w:autoSpaceDE w:val="0"/>
        <w:autoSpaceDN w:val="0"/>
        <w:adjustRightInd w:val="0"/>
      </w:pPr>
    </w:p>
    <w:p w14:paraId="3D7474E6" w14:textId="77777777" w:rsidR="00593ABA" w:rsidRPr="00AE7EBD" w:rsidRDefault="00593ABA" w:rsidP="0058436E">
      <w:pPr>
        <w:spacing w:after="120"/>
        <w:rPr>
          <w:rFonts w:cs="Arial"/>
          <w:b/>
          <w:u w:val="single"/>
        </w:rPr>
      </w:pPr>
      <w:r w:rsidRPr="00AE7EBD">
        <w:rPr>
          <w:rFonts w:cs="Arial"/>
          <w:b/>
          <w:u w:val="single"/>
        </w:rPr>
        <w:t>Assessment Conditions:</w:t>
      </w:r>
    </w:p>
    <w:p w14:paraId="37B56EA7" w14:textId="77777777" w:rsidR="00593ABA" w:rsidRPr="00AE7EBD" w:rsidRDefault="00593ABA" w:rsidP="00593ABA">
      <w:pPr>
        <w:pStyle w:val="ACLAPTableText"/>
        <w:spacing w:before="0" w:after="120"/>
        <w:rPr>
          <w:sz w:val="22"/>
        </w:rPr>
      </w:pPr>
      <w:r w:rsidRPr="00AE7EBD">
        <w:rPr>
          <w:sz w:val="22"/>
        </w:rPr>
        <w:t xml:space="preserve">Some class time is provided for research and support. Students have </w:t>
      </w:r>
      <w:r w:rsidR="00F97A19">
        <w:rPr>
          <w:sz w:val="22"/>
        </w:rPr>
        <w:t>1</w:t>
      </w:r>
      <w:r w:rsidRPr="00AE7EBD">
        <w:rPr>
          <w:sz w:val="22"/>
        </w:rPr>
        <w:t xml:space="preserve"> week to complete the task.</w:t>
      </w:r>
    </w:p>
    <w:p w14:paraId="4662C101" w14:textId="77777777" w:rsidR="00593ABA" w:rsidRPr="00AE7EBD" w:rsidRDefault="00593ABA" w:rsidP="00593ABA">
      <w:pPr>
        <w:pStyle w:val="ACLAPTableText"/>
        <w:spacing w:before="0" w:after="120"/>
        <w:rPr>
          <w:sz w:val="22"/>
        </w:rPr>
      </w:pPr>
      <w:r w:rsidRPr="00AE7EBD">
        <w:rPr>
          <w:sz w:val="22"/>
        </w:rPr>
        <w:t xml:space="preserve">Students may submit one draft for feedback. </w:t>
      </w:r>
    </w:p>
    <w:p w14:paraId="44FE8D30" w14:textId="77777777" w:rsidR="00D82558" w:rsidRDefault="003E1271" w:rsidP="00593ABA">
      <w:pPr>
        <w:spacing w:after="120"/>
        <w:rPr>
          <w:rFonts w:cs="Arial"/>
        </w:rPr>
        <w:sectPr w:rsidR="00D82558" w:rsidSect="001D40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361" w:right="1588" w:bottom="1361" w:left="1588" w:header="709" w:footer="709" w:gutter="0"/>
          <w:cols w:space="708"/>
          <w:docGrid w:linePitch="360"/>
        </w:sectPr>
      </w:pPr>
      <w:r>
        <w:rPr>
          <w:rFonts w:cs="Arial"/>
        </w:rPr>
        <w:t>As a guide, aim for a</w:t>
      </w:r>
      <w:r w:rsidR="00593ABA" w:rsidRPr="00AE7EBD">
        <w:rPr>
          <w:rFonts w:cs="Arial"/>
        </w:rPr>
        <w:t xml:space="preserve"> maximum of 1000 words or 6 minutes for an oral presentation. </w:t>
      </w:r>
    </w:p>
    <w:tbl>
      <w:tblPr>
        <w:tblStyle w:val="SOFinalPerformanceTable"/>
        <w:tblpPr w:leftFromText="180" w:rightFromText="180" w:vertAnchor="text" w:horzAnchor="margin" w:tblpY="647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355195" w:rsidRPr="006124DB" w14:paraId="459C9D6F" w14:textId="77777777" w:rsidTr="00355195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5F27BCF" w14:textId="1BEF2CD7" w:rsidR="00355195" w:rsidRPr="006124DB" w:rsidRDefault="00355195" w:rsidP="00355195">
            <w:bookmarkStart w:id="0" w:name="Title_1"/>
            <w:r>
              <w:rPr>
                <w:color w:val="595959" w:themeColor="text1" w:themeTint="A6"/>
              </w:rPr>
              <w:lastRenderedPageBreak/>
              <w:t>``</w:t>
            </w:r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2849468" w14:textId="77777777" w:rsidR="00355195" w:rsidRPr="006124DB" w:rsidRDefault="00355195" w:rsidP="00355195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33E3C50" w14:textId="77777777" w:rsidR="00355195" w:rsidRPr="006124DB" w:rsidRDefault="00355195" w:rsidP="00355195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355195" w:rsidRPr="006124DB" w14:paraId="450CBEE0" w14:textId="77777777" w:rsidTr="00355195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4507308" w14:textId="77777777" w:rsidR="00355195" w:rsidRPr="00D516DC" w:rsidRDefault="00355195" w:rsidP="00355195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3D59CD3A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Critically deconstructs a problem and designs a logical and coherent chemistry investigation with detailed justification.</w:t>
            </w:r>
          </w:p>
          <w:p w14:paraId="39230350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14:paraId="0F42D45B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14:paraId="11D954B1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5992D587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Demonstrates deep and broad knowledge and understanding of a range of chemical concepts.</w:t>
            </w:r>
          </w:p>
          <w:p w14:paraId="711683F7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Applies chemical concepts highly effectively in new and familiar contexts.</w:t>
            </w:r>
          </w:p>
          <w:p w14:paraId="07D19877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Critically explores and understands in depth the interaction between science and society.</w:t>
            </w:r>
          </w:p>
          <w:p w14:paraId="0ED2B8EB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Communicates knowledge and understanding of chemistry coherently, with highly effective use of appropriate terms, conventions, and representations.</w:t>
            </w:r>
          </w:p>
        </w:tc>
      </w:tr>
      <w:tr w:rsidR="00355195" w:rsidRPr="006124DB" w14:paraId="6C502D67" w14:textId="77777777" w:rsidTr="00355195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1503775C" w14:textId="77777777" w:rsidR="00355195" w:rsidRPr="006124DB" w:rsidRDefault="00355195" w:rsidP="00355195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4106D20C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Logically deconstructs a problem and designs a well-considered and clear chemistry investigation with reasonable justification.</w:t>
            </w:r>
          </w:p>
          <w:p w14:paraId="3DB4F718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14:paraId="62781A4D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14:paraId="3495D9DC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050" w:type="dxa"/>
          </w:tcPr>
          <w:p w14:paraId="73D3973F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Demonstrates some depth and breadth of knowledge and understanding of a range of chemical concepts.</w:t>
            </w:r>
          </w:p>
          <w:p w14:paraId="175E5349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Applies chemical concepts mostly effectively in new and familiar contexts.</w:t>
            </w:r>
          </w:p>
          <w:p w14:paraId="18ADD3B1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Logically explores and understands in some depth the interaction between science and society.</w:t>
            </w:r>
          </w:p>
          <w:p w14:paraId="5F9EDB4E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Communicates knowledge and understanding of chemistry mostly coherently, with effective use of appropriate terms, conventions, and representations.</w:t>
            </w:r>
          </w:p>
        </w:tc>
      </w:tr>
      <w:tr w:rsidR="00355195" w:rsidRPr="006124DB" w14:paraId="3D6F9522" w14:textId="77777777" w:rsidTr="00355195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AEAC21A" w14:textId="77777777" w:rsidR="00355195" w:rsidRPr="006124DB" w:rsidRDefault="00355195" w:rsidP="00355195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7B2538AE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Deconstructs a problem and designs a considered and generally clear chemistry investigation with some justification.</w:t>
            </w:r>
          </w:p>
          <w:p w14:paraId="5DFC7839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Obtains, records, and represents data, using generally appropriate conventions and formats, with some errors but generally accurately and effectively.</w:t>
            </w:r>
          </w:p>
          <w:p w14:paraId="399D1D37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14:paraId="5B76A025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050" w:type="dxa"/>
          </w:tcPr>
          <w:p w14:paraId="70EA8B1F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Demonstrates knowledge and understanding of a general range of chemical concepts.</w:t>
            </w:r>
          </w:p>
          <w:p w14:paraId="70E822BD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Applies chemical concepts generally effectively in new or familiar contexts.</w:t>
            </w:r>
          </w:p>
          <w:p w14:paraId="14899DE1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Explores and understands aspects of the interaction between science and society.</w:t>
            </w:r>
          </w:p>
          <w:p w14:paraId="7E7A85E5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Communicates knowledge and understanding of chemistry generally effectively, using some appropriate terms, conventions, and representations.</w:t>
            </w:r>
          </w:p>
        </w:tc>
      </w:tr>
      <w:tr w:rsidR="00355195" w:rsidRPr="006124DB" w14:paraId="68E12DF8" w14:textId="77777777" w:rsidTr="00355195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7CB90567" w14:textId="77777777" w:rsidR="00355195" w:rsidRPr="006124DB" w:rsidRDefault="00355195" w:rsidP="00355195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61112844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Prepares a basic deconstruction of a problem and an outline of a chemistry investigation.</w:t>
            </w:r>
          </w:p>
          <w:p w14:paraId="6A42AF9D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14:paraId="1B57FDFE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14:paraId="19B7B897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050" w:type="dxa"/>
          </w:tcPr>
          <w:p w14:paraId="38313EFD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Demonstrates some basic knowledge and partial understanding of chemical concepts.</w:t>
            </w:r>
          </w:p>
          <w:p w14:paraId="544A4A59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Applies some chemical concepts in familiar contexts.</w:t>
            </w:r>
          </w:p>
          <w:p w14:paraId="41131B63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Partially explores and recognises aspects of the interaction between science and society.</w:t>
            </w:r>
          </w:p>
          <w:p w14:paraId="150E83C1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Communicates basic chemical information, using some appropriate terms, conventions, and/or representations.</w:t>
            </w:r>
          </w:p>
        </w:tc>
      </w:tr>
      <w:tr w:rsidR="00355195" w:rsidRPr="006124DB" w14:paraId="666B0810" w14:textId="77777777" w:rsidTr="00355195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1AD7F67" w14:textId="77777777" w:rsidR="00355195" w:rsidRPr="006124DB" w:rsidRDefault="00355195" w:rsidP="00355195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17FD5302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Attempts a simple deconstruction of a problem and a procedure for a chemistry investigation.</w:t>
            </w:r>
          </w:p>
          <w:p w14:paraId="6C663D3B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14:paraId="2947E18B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14:paraId="45A4548F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050" w:type="dxa"/>
          </w:tcPr>
          <w:p w14:paraId="4C4CBB3B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Demonstrates limited recognition and awareness of chemical concepts.</w:t>
            </w:r>
          </w:p>
          <w:p w14:paraId="36B792A3" w14:textId="77777777" w:rsidR="00355195" w:rsidRPr="00C62F23" w:rsidRDefault="00355195" w:rsidP="00355195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C62F23">
              <w:rPr>
                <w:color w:val="D9D9D9" w:themeColor="background1" w:themeShade="D9"/>
              </w:rPr>
              <w:t>Attempts to apply chemical concepts in familiar contexts.</w:t>
            </w:r>
          </w:p>
          <w:p w14:paraId="3B8146A4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Attempts to explore and identify an aspect of the interaction between science and society.</w:t>
            </w:r>
          </w:p>
          <w:p w14:paraId="697FC9BB" w14:textId="77777777" w:rsidR="00355195" w:rsidRPr="00C62F23" w:rsidRDefault="00355195" w:rsidP="00355195">
            <w:pPr>
              <w:pStyle w:val="SOFinalPerformanceTableText"/>
              <w:spacing w:line="170" w:lineRule="exact"/>
            </w:pPr>
            <w:r w:rsidRPr="00C62F23">
              <w:t>Attempts to communicate information about chemistry.</w:t>
            </w:r>
          </w:p>
        </w:tc>
      </w:tr>
    </w:tbl>
    <w:p w14:paraId="172BFDC6" w14:textId="77777777" w:rsidR="00355195" w:rsidRPr="00FB307E" w:rsidRDefault="00355195" w:rsidP="00355195">
      <w:pPr>
        <w:spacing w:before="80"/>
        <w:rPr>
          <w:rFonts w:cs="Arial"/>
        </w:rPr>
      </w:pPr>
      <w:r w:rsidRPr="001A3827">
        <w:rPr>
          <w:rFonts w:ascii="Roboto" w:hAnsi="Roboto"/>
        </w:rPr>
        <w:t>Performance Standards for Stage 1 Chemistr</w:t>
      </w:r>
      <w:r>
        <w:rPr>
          <w:rFonts w:ascii="Roboto" w:hAnsi="Roboto"/>
        </w:rPr>
        <w:t>y</w:t>
      </w:r>
    </w:p>
    <w:sectPr w:rsidR="00355195" w:rsidRPr="00FB307E" w:rsidSect="00CF3E3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2664" w14:textId="77777777" w:rsidR="00F0535E" w:rsidRDefault="00F0535E" w:rsidP="001D406F">
      <w:r>
        <w:separator/>
      </w:r>
    </w:p>
  </w:endnote>
  <w:endnote w:type="continuationSeparator" w:id="0">
    <w:p w14:paraId="22604A5D" w14:textId="77777777" w:rsidR="00F0535E" w:rsidRDefault="00F0535E" w:rsidP="001D406F">
      <w:r>
        <w:continuationSeparator/>
      </w:r>
    </w:p>
  </w:endnote>
  <w:endnote w:type="continuationNotice" w:id="1">
    <w:p w14:paraId="339C5CB8" w14:textId="77777777" w:rsidR="00F0535E" w:rsidRDefault="00F05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06CE" w14:textId="633A38B0" w:rsidR="00CF3E35" w:rsidRDefault="00CF3E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B9D93F3" wp14:editId="47C229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5126029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EA284" w14:textId="463D889B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D93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CEA284" w14:textId="463D889B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E5FB" w14:textId="666206ED" w:rsidR="00303D6F" w:rsidRDefault="00CF3E35" w:rsidP="00303D6F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9B092D4" wp14:editId="77D57CD6">
              <wp:simplePos x="100965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25310175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49F1" w14:textId="39918395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092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A3049F1" w14:textId="39918395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3D6F" w:rsidRPr="007544D2">
      <w:t xml:space="preserve">Page </w:t>
    </w:r>
    <w:r w:rsidR="00303D6F" w:rsidRPr="007544D2">
      <w:fldChar w:fldCharType="begin"/>
    </w:r>
    <w:r w:rsidR="00303D6F" w:rsidRPr="007544D2">
      <w:instrText xml:space="preserve"> PAGE </w:instrText>
    </w:r>
    <w:r w:rsidR="00303D6F" w:rsidRPr="007544D2">
      <w:fldChar w:fldCharType="separate"/>
    </w:r>
    <w:r w:rsidR="00355B35">
      <w:rPr>
        <w:noProof/>
      </w:rPr>
      <w:t>1</w:t>
    </w:r>
    <w:r w:rsidR="00303D6F" w:rsidRPr="007544D2">
      <w:fldChar w:fldCharType="end"/>
    </w:r>
    <w:r w:rsidR="00303D6F" w:rsidRPr="007544D2">
      <w:t xml:space="preserve"> of </w:t>
    </w:r>
    <w:r w:rsidR="00303D6F" w:rsidRPr="007544D2">
      <w:fldChar w:fldCharType="begin"/>
    </w:r>
    <w:r w:rsidR="00303D6F" w:rsidRPr="007544D2">
      <w:instrText xml:space="preserve"> NUMPAGES </w:instrText>
    </w:r>
    <w:r w:rsidR="00303D6F" w:rsidRPr="007544D2">
      <w:fldChar w:fldCharType="separate"/>
    </w:r>
    <w:r w:rsidR="00355B35">
      <w:rPr>
        <w:noProof/>
      </w:rPr>
      <w:t>2</w:t>
    </w:r>
    <w:r w:rsidR="00303D6F" w:rsidRPr="007544D2">
      <w:fldChar w:fldCharType="end"/>
    </w:r>
    <w:r w:rsidR="00303D6F">
      <w:rPr>
        <w:sz w:val="18"/>
      </w:rPr>
      <w:tab/>
    </w:r>
    <w:r w:rsidR="00303D6F">
      <w:t>Stage 1 Chemistry task AT2 - Polymers – Task 3</w:t>
    </w:r>
  </w:p>
  <w:p w14:paraId="2118C240" w14:textId="6D132F38" w:rsidR="00303D6F" w:rsidRDefault="00303D6F" w:rsidP="00303D6F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C639DD" w:rsidRPr="00C639DD">
      <w:t>A1446943</w:t>
    </w:r>
  </w:p>
  <w:p w14:paraId="4DE0D2A9" w14:textId="77777777" w:rsidR="00303D6F" w:rsidRPr="007544D2" w:rsidRDefault="00303D6F" w:rsidP="00303D6F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E57A" w14:textId="205F0717" w:rsidR="00CF3E35" w:rsidRDefault="00CF3E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89FC31C" wp14:editId="3A1FA2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20518151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348FA" w14:textId="05D3796A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FC31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C348FA" w14:textId="05D3796A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B564" w14:textId="3CDF5253" w:rsidR="00CF3E35" w:rsidRDefault="00CF3E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E661437" wp14:editId="5AFA63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52999320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9002B" w14:textId="26585940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6143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A09002B" w14:textId="26585940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B3CC" w14:textId="7098A816" w:rsidR="00303D6F" w:rsidRDefault="00CF3E35" w:rsidP="00303D6F">
    <w:pPr>
      <w:pStyle w:val="RPFooter"/>
      <w:tabs>
        <w:tab w:val="clear" w:pos="9540"/>
        <w:tab w:val="clear" w:pos="11340"/>
        <w:tab w:val="right" w:pos="13892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B753F11" wp14:editId="3FAA0A17">
              <wp:simplePos x="915035" y="67608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70066350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B0149" w14:textId="555D3BAA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53F1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2AB0149" w14:textId="555D3BAA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3D6F" w:rsidRPr="007544D2">
      <w:t xml:space="preserve">Page </w:t>
    </w:r>
    <w:r w:rsidR="00303D6F" w:rsidRPr="007544D2">
      <w:fldChar w:fldCharType="begin"/>
    </w:r>
    <w:r w:rsidR="00303D6F" w:rsidRPr="007544D2">
      <w:instrText xml:space="preserve"> PAGE </w:instrText>
    </w:r>
    <w:r w:rsidR="00303D6F" w:rsidRPr="007544D2">
      <w:fldChar w:fldCharType="separate"/>
    </w:r>
    <w:r w:rsidR="00355B35">
      <w:rPr>
        <w:noProof/>
      </w:rPr>
      <w:t>2</w:t>
    </w:r>
    <w:r w:rsidR="00303D6F" w:rsidRPr="007544D2">
      <w:fldChar w:fldCharType="end"/>
    </w:r>
    <w:r w:rsidR="00303D6F" w:rsidRPr="007544D2">
      <w:t xml:space="preserve"> of </w:t>
    </w:r>
    <w:r w:rsidR="00303D6F" w:rsidRPr="007544D2">
      <w:fldChar w:fldCharType="begin"/>
    </w:r>
    <w:r w:rsidR="00303D6F" w:rsidRPr="007544D2">
      <w:instrText xml:space="preserve"> NUMPAGES </w:instrText>
    </w:r>
    <w:r w:rsidR="00303D6F" w:rsidRPr="007544D2">
      <w:fldChar w:fldCharType="separate"/>
    </w:r>
    <w:r w:rsidR="00355B35">
      <w:rPr>
        <w:noProof/>
      </w:rPr>
      <w:t>2</w:t>
    </w:r>
    <w:r w:rsidR="00303D6F" w:rsidRPr="007544D2">
      <w:fldChar w:fldCharType="end"/>
    </w:r>
    <w:r w:rsidR="00303D6F">
      <w:rPr>
        <w:sz w:val="18"/>
      </w:rPr>
      <w:tab/>
    </w:r>
    <w:r w:rsidR="00303D6F">
      <w:t>Stage 1 Chemistry task AT2 - Polymers – Task 3</w:t>
    </w:r>
  </w:p>
  <w:p w14:paraId="488B7F3D" w14:textId="77777777" w:rsidR="00303D6F" w:rsidRDefault="00303D6F" w:rsidP="00303D6F">
    <w:pPr>
      <w:pStyle w:val="RPFooter"/>
      <w:tabs>
        <w:tab w:val="clear" w:pos="9540"/>
        <w:tab w:val="clear" w:pos="11340"/>
        <w:tab w:val="right" w:pos="13892"/>
      </w:tabs>
    </w:pPr>
    <w:r>
      <w:tab/>
      <w:t xml:space="preserve">Ref: </w:t>
    </w:r>
    <w:fldSimple w:instr=" DOCPROPERTY  Objective-Id  \* MERGEFORMAT ">
      <w:r w:rsidR="00355B35">
        <w:t>A546301</w:t>
      </w:r>
    </w:fldSimple>
  </w:p>
  <w:p w14:paraId="2A9D10D1" w14:textId="77777777" w:rsidR="00303D6F" w:rsidRDefault="00303D6F" w:rsidP="00D56D8B">
    <w:pPr>
      <w:pStyle w:val="RPFooter"/>
      <w:tabs>
        <w:tab w:val="clear" w:pos="9540"/>
        <w:tab w:val="clear" w:pos="11340"/>
        <w:tab w:val="right" w:pos="13892"/>
      </w:tabs>
    </w:pPr>
    <w:r>
      <w:tab/>
    </w:r>
    <w:r w:rsidRPr="007544D2">
      <w:t>© SA</w:t>
    </w:r>
    <w:r>
      <w:t>CE Board of South Australia 2016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8BE8" w14:textId="1D039C72" w:rsidR="00CF3E35" w:rsidRDefault="00CF3E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2E957843" wp14:editId="1D4B4D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41286191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0BD2E" w14:textId="63265471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578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EC0BD2E" w14:textId="63265471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24BD" w14:textId="77777777" w:rsidR="00F0535E" w:rsidRDefault="00F0535E" w:rsidP="001D406F">
      <w:r>
        <w:separator/>
      </w:r>
    </w:p>
  </w:footnote>
  <w:footnote w:type="continuationSeparator" w:id="0">
    <w:p w14:paraId="208FA293" w14:textId="77777777" w:rsidR="00F0535E" w:rsidRDefault="00F0535E" w:rsidP="001D406F">
      <w:r>
        <w:continuationSeparator/>
      </w:r>
    </w:p>
  </w:footnote>
  <w:footnote w:type="continuationNotice" w:id="1">
    <w:p w14:paraId="1B04282B" w14:textId="77777777" w:rsidR="00F0535E" w:rsidRDefault="00F05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5F73" w14:textId="1ECE09C0" w:rsidR="00CF3E35" w:rsidRDefault="00CF3E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158DCCB" wp14:editId="68E039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674310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41576" w14:textId="32E8309A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8DC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4F41576" w14:textId="32E8309A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3275" w14:textId="018D4CA9" w:rsidR="001D406F" w:rsidRPr="007C2826" w:rsidRDefault="00CF3E35" w:rsidP="007C2826">
    <w:pPr>
      <w:pStyle w:val="Header"/>
      <w:jc w:val="right"/>
      <w:rPr>
        <w:rFonts w:cs="Arial"/>
        <w:color w:val="365F91" w:themeColor="accent1" w:themeShade="BF"/>
        <w:szCs w:val="28"/>
      </w:rPr>
    </w:pPr>
    <w:r>
      <w:rPr>
        <w:rFonts w:cs="Arial"/>
        <w:noProof/>
        <w:color w:val="365F91" w:themeColor="accent1" w:themeShade="BF"/>
        <w:szCs w:val="2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C2A5DF" wp14:editId="6FBB4DF9">
              <wp:simplePos x="1009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541956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B6640" w14:textId="4E7E94AB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2A5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4AB6640" w14:textId="4E7E94AB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406F" w:rsidRPr="007C2826">
      <w:rPr>
        <w:rFonts w:cs="Arial"/>
        <w:color w:val="365F91" w:themeColor="accent1" w:themeShade="BF"/>
        <w:szCs w:val="28"/>
      </w:rPr>
      <w:t>Stage 1 Chemistry</w:t>
    </w:r>
    <w:r w:rsidR="008F44A4" w:rsidRPr="007C2826">
      <w:rPr>
        <w:rFonts w:cs="Arial"/>
        <w:color w:val="365F91" w:themeColor="accent1" w:themeShade="BF"/>
        <w:szCs w:val="28"/>
      </w:rPr>
      <w:t xml:space="preserve"> </w:t>
    </w:r>
    <w:r w:rsidR="007C2826" w:rsidRPr="007C2826">
      <w:rPr>
        <w:rFonts w:cs="Arial"/>
        <w:color w:val="365F91" w:themeColor="accent1" w:themeShade="BF"/>
        <w:szCs w:val="28"/>
      </w:rPr>
      <w:t>Skills and Applications Tasks – Task 3</w:t>
    </w:r>
  </w:p>
  <w:p w14:paraId="089AAE97" w14:textId="77777777" w:rsidR="007C2826" w:rsidRPr="007C2826" w:rsidRDefault="007C2826" w:rsidP="007C2826">
    <w:pPr>
      <w:pStyle w:val="Header"/>
      <w:jc w:val="right"/>
      <w:rPr>
        <w:color w:val="365F91" w:themeColor="accent1" w:themeShade="BF"/>
      </w:rPr>
    </w:pPr>
    <w:r w:rsidRPr="007C2826">
      <w:rPr>
        <w:rFonts w:cs="Arial"/>
        <w:color w:val="365F91" w:themeColor="accent1" w:themeShade="BF"/>
        <w:szCs w:val="28"/>
      </w:rPr>
      <w:t>Refer to Program 3</w:t>
    </w:r>
  </w:p>
  <w:p w14:paraId="3128828A" w14:textId="77777777" w:rsidR="007C2826" w:rsidRDefault="007C28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9740" w14:textId="7957FF8C" w:rsidR="00CF3E35" w:rsidRDefault="00CF3E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FF3A973" wp14:editId="279FB4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917782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1DAA0" w14:textId="179D110E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3A9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431DAA0" w14:textId="179D110E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61E5" w14:textId="4693758F" w:rsidR="00CF3E35" w:rsidRDefault="00CF3E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211C3B3" wp14:editId="6C68F5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0275679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DA631" w14:textId="38AD7AC5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1C3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A0DA631" w14:textId="38AD7AC5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11C9" w14:textId="4B922198" w:rsidR="00CF3E35" w:rsidRDefault="00CF3E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401FB3A3" wp14:editId="20B5C0AB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1433630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E4449" w14:textId="590EAC37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FB3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A7E4449" w14:textId="590EAC37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9FA9" w14:textId="219741E9" w:rsidR="00CF3E35" w:rsidRDefault="00CF3E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42C85BF0" wp14:editId="1C4DC0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2589801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4D404" w14:textId="682687C6" w:rsidR="00CF3E35" w:rsidRPr="00CF3E35" w:rsidRDefault="00CF3E35" w:rsidP="00CF3E3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F3E3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85B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6564D404" w14:textId="682687C6" w:rsidR="00CF3E35" w:rsidRPr="00CF3E35" w:rsidRDefault="00CF3E35" w:rsidP="00CF3E3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F3E3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33673"/>
    <w:multiLevelType w:val="hybridMultilevel"/>
    <w:tmpl w:val="23E21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1473E"/>
    <w:multiLevelType w:val="hybridMultilevel"/>
    <w:tmpl w:val="A3800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7331">
    <w:abstractNumId w:val="1"/>
  </w:num>
  <w:num w:numId="2" w16cid:durableId="1146161773">
    <w:abstractNumId w:val="0"/>
  </w:num>
  <w:num w:numId="3" w16cid:durableId="133445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91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038A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D406F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465B"/>
    <w:rsid w:val="00246229"/>
    <w:rsid w:val="00251758"/>
    <w:rsid w:val="0026155F"/>
    <w:rsid w:val="00265BCC"/>
    <w:rsid w:val="00277CF3"/>
    <w:rsid w:val="00293FAE"/>
    <w:rsid w:val="00294972"/>
    <w:rsid w:val="00297B6C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3D6F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4D49"/>
    <w:rsid w:val="00346026"/>
    <w:rsid w:val="0035263D"/>
    <w:rsid w:val="00354981"/>
    <w:rsid w:val="00355195"/>
    <w:rsid w:val="00355B35"/>
    <w:rsid w:val="00384F72"/>
    <w:rsid w:val="003859A5"/>
    <w:rsid w:val="00385FF9"/>
    <w:rsid w:val="00387DA6"/>
    <w:rsid w:val="003A2BAB"/>
    <w:rsid w:val="003B2926"/>
    <w:rsid w:val="003B552B"/>
    <w:rsid w:val="003C7F49"/>
    <w:rsid w:val="003D7562"/>
    <w:rsid w:val="003E1271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47C70"/>
    <w:rsid w:val="004511CF"/>
    <w:rsid w:val="0045169E"/>
    <w:rsid w:val="004564E8"/>
    <w:rsid w:val="00456B34"/>
    <w:rsid w:val="00462C34"/>
    <w:rsid w:val="00466BB8"/>
    <w:rsid w:val="00472039"/>
    <w:rsid w:val="004769E1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453FD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8436E"/>
    <w:rsid w:val="00593ABA"/>
    <w:rsid w:val="005A7B2B"/>
    <w:rsid w:val="005B24A2"/>
    <w:rsid w:val="005B2D29"/>
    <w:rsid w:val="00611E40"/>
    <w:rsid w:val="00621841"/>
    <w:rsid w:val="00626837"/>
    <w:rsid w:val="006319F7"/>
    <w:rsid w:val="00651649"/>
    <w:rsid w:val="00652CCF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36BAD"/>
    <w:rsid w:val="0074308D"/>
    <w:rsid w:val="00750110"/>
    <w:rsid w:val="00750A12"/>
    <w:rsid w:val="0075299C"/>
    <w:rsid w:val="007632EC"/>
    <w:rsid w:val="00781226"/>
    <w:rsid w:val="007812F6"/>
    <w:rsid w:val="007912B4"/>
    <w:rsid w:val="007A3069"/>
    <w:rsid w:val="007B2350"/>
    <w:rsid w:val="007B757F"/>
    <w:rsid w:val="007C22E4"/>
    <w:rsid w:val="007C2826"/>
    <w:rsid w:val="007C31BE"/>
    <w:rsid w:val="007D3D74"/>
    <w:rsid w:val="007E03E7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A3E83"/>
    <w:rsid w:val="008B27C6"/>
    <w:rsid w:val="008B2907"/>
    <w:rsid w:val="008B6E60"/>
    <w:rsid w:val="008C6750"/>
    <w:rsid w:val="008D717F"/>
    <w:rsid w:val="008E14D1"/>
    <w:rsid w:val="008E791A"/>
    <w:rsid w:val="008F44A4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019B"/>
    <w:rsid w:val="009E3631"/>
    <w:rsid w:val="009E39B2"/>
    <w:rsid w:val="009E44B0"/>
    <w:rsid w:val="009F6B1A"/>
    <w:rsid w:val="00A032A4"/>
    <w:rsid w:val="00A15D02"/>
    <w:rsid w:val="00A2191D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245A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5836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66D2D"/>
    <w:rsid w:val="00B706F2"/>
    <w:rsid w:val="00B76762"/>
    <w:rsid w:val="00B77DAC"/>
    <w:rsid w:val="00B97390"/>
    <w:rsid w:val="00BA10BB"/>
    <w:rsid w:val="00BA725D"/>
    <w:rsid w:val="00BB16D3"/>
    <w:rsid w:val="00BB693A"/>
    <w:rsid w:val="00BC09DF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46843"/>
    <w:rsid w:val="00C5241C"/>
    <w:rsid w:val="00C62F23"/>
    <w:rsid w:val="00C639DD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E35"/>
    <w:rsid w:val="00D0265D"/>
    <w:rsid w:val="00D06174"/>
    <w:rsid w:val="00D0655C"/>
    <w:rsid w:val="00D15FCD"/>
    <w:rsid w:val="00D25D89"/>
    <w:rsid w:val="00D43FE6"/>
    <w:rsid w:val="00D50063"/>
    <w:rsid w:val="00D52158"/>
    <w:rsid w:val="00D56D8B"/>
    <w:rsid w:val="00D572F7"/>
    <w:rsid w:val="00D603D6"/>
    <w:rsid w:val="00D62482"/>
    <w:rsid w:val="00D63C2E"/>
    <w:rsid w:val="00D772AA"/>
    <w:rsid w:val="00D82558"/>
    <w:rsid w:val="00D82791"/>
    <w:rsid w:val="00D86722"/>
    <w:rsid w:val="00D93E5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21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745A8"/>
    <w:rsid w:val="00E90CA9"/>
    <w:rsid w:val="00EA5335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0535E"/>
    <w:rsid w:val="00F131EE"/>
    <w:rsid w:val="00F27820"/>
    <w:rsid w:val="00F33792"/>
    <w:rsid w:val="00F35D23"/>
    <w:rsid w:val="00F40A71"/>
    <w:rsid w:val="00F416C8"/>
    <w:rsid w:val="00F46125"/>
    <w:rsid w:val="00F52524"/>
    <w:rsid w:val="00F53BFA"/>
    <w:rsid w:val="00F8083E"/>
    <w:rsid w:val="00F90C04"/>
    <w:rsid w:val="00F96156"/>
    <w:rsid w:val="00F97A19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C9136"/>
  <w15:docId w15:val="{97356882-201A-422B-9569-50FFBA1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E03E7"/>
  </w:style>
  <w:style w:type="paragraph" w:styleId="Header">
    <w:name w:val="header"/>
    <w:basedOn w:val="Normal"/>
    <w:link w:val="HeaderChar"/>
    <w:rsid w:val="001D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406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D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06F"/>
    <w:rPr>
      <w:rFonts w:ascii="Arial" w:hAnsi="Arial"/>
      <w:sz w:val="22"/>
      <w:szCs w:val="24"/>
      <w:lang w:eastAsia="en-US"/>
    </w:rPr>
  </w:style>
  <w:style w:type="paragraph" w:customStyle="1" w:styleId="ACLAPTableText">
    <w:name w:val="AC LAP Table Text"/>
    <w:qFormat/>
    <w:rsid w:val="00593ABA"/>
    <w:pPr>
      <w:spacing w:before="40" w:after="40"/>
    </w:pPr>
    <w:rPr>
      <w:rFonts w:ascii="Arial" w:eastAsia="Calibri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E745A8"/>
    <w:pPr>
      <w:ind w:left="720"/>
      <w:contextualSpacing/>
    </w:pPr>
  </w:style>
  <w:style w:type="table" w:styleId="TableGrid">
    <w:name w:val="Table Grid"/>
    <w:basedOn w:val="TableNormal"/>
    <w:rsid w:val="00E745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E745A8"/>
    <w:pPr>
      <w:spacing w:before="60" w:after="60"/>
    </w:pPr>
    <w:rPr>
      <w:rFonts w:ascii="Arial" w:hAnsi="Arial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66D2D"/>
    <w:pPr>
      <w:spacing w:after="240"/>
    </w:pPr>
    <w:rPr>
      <w:rFonts w:ascii="Times New Roman" w:hAnsi="Times New Roman"/>
      <w:sz w:val="24"/>
      <w:lang w:eastAsia="en-AU"/>
    </w:rPr>
  </w:style>
  <w:style w:type="character" w:styleId="Hyperlink">
    <w:name w:val="Hyperlink"/>
    <w:basedOn w:val="DefaultParagraphFont"/>
    <w:rsid w:val="008F4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E01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C2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2E4"/>
    <w:rPr>
      <w:rFonts w:ascii="Tahoma" w:hAnsi="Tahoma" w:cs="Tahoma"/>
      <w:sz w:val="16"/>
      <w:szCs w:val="16"/>
      <w:lang w:eastAsia="en-US"/>
    </w:rPr>
  </w:style>
  <w:style w:type="paragraph" w:customStyle="1" w:styleId="RPFooter">
    <w:name w:val="RP Footer"/>
    <w:basedOn w:val="Footer"/>
    <w:rsid w:val="00303D6F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table" w:customStyle="1" w:styleId="SOFinalPerformanceTable">
    <w:name w:val="SO Final Performance Table"/>
    <w:basedOn w:val="TableNormal"/>
    <w:rsid w:val="00C62F23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C62F23"/>
    <w:rPr>
      <w:rFonts w:ascii="Roboto Medium" w:eastAsia="SimSun" w:hAnsi="Roboto Medium"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C62F23"/>
    <w:pPr>
      <w:spacing w:before="120"/>
    </w:pPr>
    <w:rPr>
      <w:rFonts w:ascii="Roboto Light" w:eastAsia="SimSun" w:hAnsi="Roboto Light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62F23"/>
    <w:pPr>
      <w:spacing w:before="120"/>
      <w:jc w:val="center"/>
    </w:pPr>
    <w:rPr>
      <w:rFonts w:ascii="Roboto Medium" w:eastAsia="SimSun" w:hAnsi="Roboto Medium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019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beatthemicrobead.org/en/science" TargetMode="External" Id="rId13" /><Relationship Type="http://schemas.openxmlformats.org/officeDocument/2006/relationships/footer" Target="footer2.xml" Id="rId18" /><Relationship Type="http://schemas.openxmlformats.org/officeDocument/2006/relationships/footer" Target="footer6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yperlink" Target="http://unep.org/gpa/documents/publications/PlasticinCosmetics2015Factsheet.pdf" TargetMode="External" Id="rId12" /><Relationship Type="http://schemas.openxmlformats.org/officeDocument/2006/relationships/footer" Target="footer1.xml" Id="rId17" /><Relationship Type="http://schemas.openxmlformats.org/officeDocument/2006/relationships/header" Target="header6.xml" Id="rId25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styles" Target="styles.xml" Id="rId6" /><Relationship Type="http://schemas.openxmlformats.org/officeDocument/2006/relationships/hyperlink" Target="http://www.abc.net.au/btn/story/s4425888.htm" TargetMode="External" Id="rId11" /><Relationship Type="http://schemas.openxmlformats.org/officeDocument/2006/relationships/footer" Target="footer5.xml" Id="rId24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footer" Target="footer4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bc.net.au/news/2014-08-21/microplastics-found-in-sydney-harbour-floor/5686472" TargetMode="External" Id="rId14" /><Relationship Type="http://schemas.openxmlformats.org/officeDocument/2006/relationships/header" Target="header5.xml" Id="rId22" /><Relationship Type="http://schemas.openxmlformats.org/officeDocument/2006/relationships/fontTable" Target="fontTable.xml" Id="rId27" /><Relationship Type="http://schemas.openxmlformats.org/officeDocument/2006/relationships/customXml" Target="/customXml/item5.xml" Id="R6b768ae418d84a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A1446943</value>
    </field>
    <field name="Objective-Title">
      <value order="0">SHE - Plastic Microbeads (Polymers)</value>
    </field>
    <field name="Objective-Description">
      <value order="0"/>
    </field>
    <field name="Objective-CreationStamp">
      <value order="0">2024-11-19T03:31:06Z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2024-11-19T04:31:35Z</value>
    </field>
    <field name="Objective-ModificationStamp">
      <value order="0">2024-11-19T04:32:16Z</value>
    </field>
    <field name="Objective-Owner">
      <value order="0">Aaron Brown</value>
    </field>
    <field name="Objective-Path">
      <value order="0">Objective Global Folder:SACE Support Materials:SACE Support Materials Stage 1:Sciences:Chemistry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vA2186120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BA597B3A-D74B-4C35-9E2B-CDFD602E3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8083A-CB07-458B-9450-926113AD97F3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3055FB22-1F52-41F9-8489-36C0F9F05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Brown, Aaron (SACE)</cp:lastModifiedBy>
  <cp:revision>22</cp:revision>
  <cp:lastPrinted>2016-07-19T05:08:00Z</cp:lastPrinted>
  <dcterms:created xsi:type="dcterms:W3CDTF">2016-07-18T06:27:00Z</dcterms:created>
  <dcterms:modified xsi:type="dcterms:W3CDTF">2024-11-19T04:31:00Z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352774ec,6362fab8,94383ae,4b0a833c,78da3b43,367faa31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54ab6307,38b3148a,66d624df,20435f2f,5c90e398,33dc28ae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A1446943</vt:lpwstr>
  </op:property>
  <op:property fmtid="{D5CDD505-2E9C-101B-9397-08002B2CF9AE}" pid="14" name="Objective-Title">
    <vt:lpwstr>SHE - Plastic Microbeads (Polymers)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2024-11-19T03:31:06Z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2024-11-19T04:31:35Z</vt:filetime>
  </op:property>
  <op:property fmtid="{D5CDD505-2E9C-101B-9397-08002B2CF9AE}" pid="20" name="Objective-ModificationStamp">
    <vt:filetime>2024-11-19T04:32:16Z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vA2186120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