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BCAF2" w14:textId="35689047" w:rsidR="00704DF8" w:rsidRPr="00AE54A6" w:rsidRDefault="00AE54A6" w:rsidP="00704DF8">
      <w:pPr>
        <w:pStyle w:val="Titl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2348B8" wp14:editId="750F6CB0">
                <wp:simplePos x="0" y="0"/>
                <wp:positionH relativeFrom="column">
                  <wp:posOffset>-503002</wp:posOffset>
                </wp:positionH>
                <wp:positionV relativeFrom="paragraph">
                  <wp:posOffset>-547646</wp:posOffset>
                </wp:positionV>
                <wp:extent cx="6708458" cy="9824402"/>
                <wp:effectExtent l="12700" t="12700" r="1016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458" cy="9824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w16sdtdh="http://schemas.microsoft.com/office/word/2020/wordml/sdtdatahash" xmlns:oel="http://schemas.microsoft.com/office/2019/extlst">
            <w:pict>
              <v:rect w14:anchorId="2899FD7C" id="Rectangle 2" o:spid="_x0000_s1026" style="position:absolute;margin-left:-39.6pt;margin-top:-43.1pt;width:528.25pt;height:77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" strokeweight="2pt"/>
            </w:pict>
          </mc:Fallback>
        </mc:AlternateContent>
      </w:r>
      <w:r w:rsidR="00704DF8">
        <w:rPr>
          <w:rFonts w:ascii="Avenir Book" w:hAnsi="Avenir Book"/>
          <w:sz w:val="22"/>
          <w:szCs w:val="22"/>
        </w:rPr>
        <w:t xml:space="preserve"> </w:t>
      </w:r>
      <w:r w:rsidR="00704DF8" w:rsidRPr="008B089C">
        <w:rPr>
          <w:sz w:val="48"/>
          <w:szCs w:val="48"/>
        </w:rPr>
        <w:t xml:space="preserve">Stage 2 English Literary Studies </w:t>
      </w:r>
    </w:p>
    <w:p w14:paraId="500567A0" w14:textId="77777777" w:rsidR="00704DF8" w:rsidRDefault="00704DF8" w:rsidP="00704DF8">
      <w:pPr>
        <w:pStyle w:val="Title"/>
      </w:pPr>
    </w:p>
    <w:p w14:paraId="7A654A6D" w14:textId="77777777" w:rsidR="00704DF8" w:rsidRDefault="00704DF8" w:rsidP="00704DF8">
      <w:pPr>
        <w:pStyle w:val="Title"/>
      </w:pPr>
    </w:p>
    <w:p w14:paraId="1AE5279E" w14:textId="77777777" w:rsidR="00704DF8" w:rsidRDefault="00704DF8" w:rsidP="00704DF8">
      <w:pPr>
        <w:pStyle w:val="Title"/>
      </w:pPr>
    </w:p>
    <w:p w14:paraId="642DA127" w14:textId="77777777" w:rsidR="00704DF8" w:rsidRPr="00CB43A2" w:rsidRDefault="00704DF8" w:rsidP="00704DF8">
      <w:pPr>
        <w:tabs>
          <w:tab w:val="right" w:pos="8880"/>
        </w:tabs>
        <w:jc w:val="center"/>
        <w:rPr>
          <w:b/>
          <w:bCs/>
          <w:sz w:val="44"/>
          <w:szCs w:val="44"/>
          <w:lang w:eastAsia="en-AU"/>
        </w:rPr>
      </w:pPr>
      <w:r w:rsidRPr="00CB43A2">
        <w:rPr>
          <w:b/>
          <w:bCs/>
          <w:sz w:val="44"/>
          <w:szCs w:val="44"/>
          <w:lang w:eastAsia="en-AU"/>
        </w:rPr>
        <w:t>Ext</w:t>
      </w:r>
      <w:r>
        <w:rPr>
          <w:b/>
          <w:bCs/>
          <w:sz w:val="44"/>
          <w:szCs w:val="44"/>
          <w:lang w:eastAsia="en-AU"/>
        </w:rPr>
        <w:t>ernal Assessment Cover Sheet</w:t>
      </w:r>
    </w:p>
    <w:p w14:paraId="458C3D51" w14:textId="77777777" w:rsidR="00704DF8" w:rsidRDefault="00704DF8" w:rsidP="00704DF8">
      <w:pPr>
        <w:tabs>
          <w:tab w:val="right" w:pos="8880"/>
        </w:tabs>
        <w:spacing w:before="240"/>
        <w:jc w:val="center"/>
        <w:rPr>
          <w:bCs/>
          <w:sz w:val="40"/>
          <w:szCs w:val="40"/>
        </w:rPr>
      </w:pPr>
      <w:r w:rsidRPr="00C9169D">
        <w:rPr>
          <w:bCs/>
          <w:sz w:val="40"/>
          <w:szCs w:val="40"/>
        </w:rPr>
        <w:t xml:space="preserve">Assessment Type 3: </w:t>
      </w:r>
      <w:r>
        <w:rPr>
          <w:bCs/>
          <w:sz w:val="40"/>
          <w:szCs w:val="40"/>
        </w:rPr>
        <w:t>Text Study</w:t>
      </w:r>
    </w:p>
    <w:p w14:paraId="301938B3" w14:textId="77777777" w:rsidR="00704DF8" w:rsidRDefault="00704DF8" w:rsidP="00704DF8">
      <w:pPr>
        <w:tabs>
          <w:tab w:val="right" w:pos="8880"/>
        </w:tabs>
        <w:spacing w:before="240"/>
        <w:jc w:val="center"/>
        <w:rPr>
          <w:bCs/>
          <w:sz w:val="40"/>
          <w:szCs w:val="40"/>
        </w:rPr>
      </w:pPr>
    </w:p>
    <w:p w14:paraId="52A0F08F" w14:textId="77777777" w:rsidR="00704DF8" w:rsidRPr="00A44270" w:rsidRDefault="00704DF8" w:rsidP="00704DF8">
      <w:pPr>
        <w:tabs>
          <w:tab w:val="right" w:pos="8880"/>
        </w:tabs>
        <w:spacing w:before="24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Part A: Comparative Text Study</w:t>
      </w:r>
    </w:p>
    <w:p w14:paraId="03398D5F" w14:textId="77777777" w:rsidR="00704DF8" w:rsidRDefault="00704DF8" w:rsidP="00704DF8">
      <w:pPr>
        <w:pStyle w:val="Title"/>
      </w:pPr>
    </w:p>
    <w:p w14:paraId="51F12CCF" w14:textId="77777777" w:rsidR="00704DF8" w:rsidRDefault="00704DF8" w:rsidP="00704DF8">
      <w:pPr>
        <w:pStyle w:val="Title"/>
      </w:pPr>
    </w:p>
    <w:tbl>
      <w:tblPr>
        <w:tblpPr w:leftFromText="181" w:rightFromText="181" w:vertAnchor="text" w:horzAnchor="margin" w:tblpXSpec="right" w:tblpY="-56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87"/>
        <w:gridCol w:w="487"/>
        <w:gridCol w:w="488"/>
        <w:gridCol w:w="488"/>
        <w:gridCol w:w="488"/>
        <w:gridCol w:w="273"/>
        <w:gridCol w:w="488"/>
      </w:tblGrid>
      <w:tr w:rsidR="004117C5" w14:paraId="5F6AABD9" w14:textId="77777777" w:rsidTr="00C077D9">
        <w:trPr>
          <w:trHeight w:val="540"/>
        </w:trPr>
        <w:tc>
          <w:tcPr>
            <w:tcW w:w="397" w:type="dxa"/>
          </w:tcPr>
          <w:p w14:paraId="2C50DCFE" w14:textId="3C830790" w:rsidR="00704DF8" w:rsidRDefault="00704DF8" w:rsidP="00C077D9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14:paraId="353AB3F2" w14:textId="4712EFB7" w:rsidR="00704DF8" w:rsidRDefault="00704DF8" w:rsidP="00C077D9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14:paraId="2816232E" w14:textId="279CD7E3" w:rsidR="00704DF8" w:rsidRDefault="00704DF8" w:rsidP="00C077D9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14:paraId="74507480" w14:textId="648D9BBF" w:rsidR="00704DF8" w:rsidRDefault="00704DF8" w:rsidP="00C077D9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14:paraId="4D9235B4" w14:textId="52A023E3" w:rsidR="00704DF8" w:rsidRDefault="00704DF8" w:rsidP="00C077D9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D23271C" w14:textId="1860BF86" w:rsidR="00704DF8" w:rsidRDefault="00704DF8" w:rsidP="00C077D9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4C84" w14:textId="77777777" w:rsidR="00704DF8" w:rsidRDefault="00704DF8" w:rsidP="00C077D9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8A43AA5" w14:textId="4C7750BA" w:rsidR="00704DF8" w:rsidRDefault="00704DF8" w:rsidP="00C077D9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</w:tr>
    </w:tbl>
    <w:p w14:paraId="1A4F90DB" w14:textId="77777777" w:rsidR="00704DF8" w:rsidRPr="000457F0" w:rsidRDefault="00704DF8" w:rsidP="00704DF8">
      <w:pPr>
        <w:tabs>
          <w:tab w:val="right" w:pos="8880"/>
        </w:tabs>
        <w:rPr>
          <w:b/>
          <w:bCs/>
          <w:sz w:val="36"/>
          <w:szCs w:val="36"/>
        </w:rPr>
      </w:pPr>
      <w:r w:rsidRPr="000457F0">
        <w:rPr>
          <w:b/>
          <w:bCs/>
          <w:sz w:val="36"/>
          <w:szCs w:val="36"/>
        </w:rPr>
        <w:t>SACE Registration Number:</w:t>
      </w:r>
    </w:p>
    <w:p w14:paraId="7974E00C" w14:textId="77777777" w:rsidR="00704DF8" w:rsidRPr="000457F0" w:rsidRDefault="00704DF8" w:rsidP="00704DF8">
      <w:pPr>
        <w:tabs>
          <w:tab w:val="right" w:pos="8880"/>
        </w:tabs>
        <w:rPr>
          <w:b/>
          <w:bCs/>
          <w:sz w:val="36"/>
          <w:szCs w:val="36"/>
        </w:rPr>
      </w:pPr>
    </w:p>
    <w:p w14:paraId="18D42FDE" w14:textId="77777777" w:rsidR="004117C5" w:rsidRPr="004117C5" w:rsidRDefault="004117C5" w:rsidP="004117C5">
      <w:pPr>
        <w:tabs>
          <w:tab w:val="right" w:pos="8880"/>
          <w:tab w:val="right" w:leader="underscore" w:pos="8931"/>
        </w:tabs>
        <w:rPr>
          <w:rFonts w:ascii="Avenir Book" w:hAnsi="Avenir Book"/>
          <w:b/>
          <w:bCs/>
          <w:sz w:val="22"/>
          <w:szCs w:val="22"/>
        </w:rPr>
      </w:pPr>
    </w:p>
    <w:p w14:paraId="2375D6A4" w14:textId="441AD073" w:rsidR="004117C5" w:rsidRDefault="00546AD9" w:rsidP="004117C5">
      <w:pPr>
        <w:tabs>
          <w:tab w:val="right" w:pos="8880"/>
          <w:tab w:val="right" w:leader="underscore" w:pos="8931"/>
        </w:tabs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>Compare</w:t>
      </w:r>
      <w:r w:rsidR="004117C5" w:rsidRPr="004117C5">
        <w:rPr>
          <w:rFonts w:ascii="Avenir Book" w:hAnsi="Avenir Book"/>
          <w:b/>
          <w:bCs/>
          <w:sz w:val="22"/>
          <w:szCs w:val="22"/>
        </w:rPr>
        <w:t xml:space="preserve"> the ways in which </w:t>
      </w:r>
      <w:r w:rsidR="00744DA1" w:rsidRPr="00744DA1">
        <w:rPr>
          <w:rFonts w:ascii="Avenir Book" w:hAnsi="Avenir Book"/>
          <w:b/>
          <w:bCs/>
          <w:sz w:val="22"/>
          <w:szCs w:val="22"/>
        </w:rPr>
        <w:t xml:space="preserve">Williams in </w:t>
      </w:r>
      <w:r w:rsidR="00744DA1" w:rsidRPr="00744DA1">
        <w:rPr>
          <w:rFonts w:ascii="Avenir Book" w:hAnsi="Avenir Book"/>
          <w:b/>
          <w:bCs/>
          <w:i/>
          <w:iCs/>
          <w:sz w:val="22"/>
          <w:szCs w:val="22"/>
        </w:rPr>
        <w:t>The Glass Menagerie</w:t>
      </w:r>
      <w:r w:rsidR="00744DA1" w:rsidRPr="00744DA1">
        <w:rPr>
          <w:rFonts w:ascii="Avenir Book" w:hAnsi="Avenir Book"/>
          <w:b/>
          <w:bCs/>
          <w:sz w:val="22"/>
          <w:szCs w:val="22"/>
        </w:rPr>
        <w:t xml:space="preserve"> and Iñárritu in </w:t>
      </w:r>
      <w:r w:rsidR="00744DA1" w:rsidRPr="00744DA1">
        <w:rPr>
          <w:rFonts w:ascii="Avenir Book" w:hAnsi="Avenir Book"/>
          <w:b/>
          <w:bCs/>
          <w:i/>
          <w:iCs/>
          <w:sz w:val="22"/>
          <w:szCs w:val="22"/>
        </w:rPr>
        <w:t>Birdman</w:t>
      </w:r>
      <w:r w:rsidR="00744DA1" w:rsidRPr="00744DA1">
        <w:rPr>
          <w:rFonts w:ascii="Avenir Book" w:hAnsi="Avenir Book"/>
          <w:b/>
          <w:bCs/>
          <w:sz w:val="22"/>
          <w:szCs w:val="22"/>
        </w:rPr>
        <w:t xml:space="preserve"> </w:t>
      </w:r>
      <w:r w:rsidR="004117C5" w:rsidRPr="004117C5">
        <w:rPr>
          <w:rFonts w:ascii="Avenir Book" w:hAnsi="Avenir Book"/>
          <w:b/>
          <w:bCs/>
          <w:sz w:val="22"/>
          <w:szCs w:val="22"/>
        </w:rPr>
        <w:t>explore the damaging nature of managing reality through illusions</w:t>
      </w:r>
      <w:r>
        <w:rPr>
          <w:rFonts w:ascii="Avenir Book" w:hAnsi="Avenir Book"/>
          <w:b/>
          <w:bCs/>
          <w:sz w:val="22"/>
          <w:szCs w:val="22"/>
        </w:rPr>
        <w:t>.</w:t>
      </w:r>
    </w:p>
    <w:p w14:paraId="64FD43F1" w14:textId="22F73647" w:rsidR="00704DF8" w:rsidRDefault="00AE54A6" w:rsidP="004117C5">
      <w:pPr>
        <w:tabs>
          <w:tab w:val="right" w:pos="8880"/>
          <w:tab w:val="right" w:leader="underscore" w:pos="8931"/>
        </w:tabs>
        <w:rPr>
          <w:sz w:val="22"/>
          <w:szCs w:val="22"/>
        </w:rPr>
      </w:pPr>
      <w:r>
        <w:rPr>
          <w:b/>
          <w:bCs/>
          <w:sz w:val="28"/>
          <w:szCs w:val="28"/>
        </w:rPr>
        <w:t>Word</w:t>
      </w:r>
      <w:r w:rsidR="00704DF8">
        <w:rPr>
          <w:b/>
          <w:bCs/>
          <w:sz w:val="28"/>
          <w:szCs w:val="28"/>
        </w:rPr>
        <w:t xml:space="preserve"> count:</w:t>
      </w:r>
      <w:r w:rsidR="00704DF8">
        <w:rPr>
          <w:sz w:val="22"/>
          <w:szCs w:val="22"/>
        </w:rPr>
        <w:t xml:space="preserve"> 1500</w:t>
      </w:r>
    </w:p>
    <w:p w14:paraId="63245A74" w14:textId="77777777" w:rsidR="00704DF8" w:rsidRDefault="00704DF8" w:rsidP="00704DF8">
      <w:pPr>
        <w:tabs>
          <w:tab w:val="left" w:pos="6379"/>
          <w:tab w:val="right" w:pos="8880"/>
          <w:tab w:val="right" w:leader="underscore" w:pos="8931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461A85C9" w14:textId="77777777" w:rsidR="00704DF8" w:rsidRDefault="00704DF8" w:rsidP="00704DF8">
      <w:pPr>
        <w:tabs>
          <w:tab w:val="right" w:pos="8880"/>
        </w:tabs>
      </w:pPr>
    </w:p>
    <w:p w14:paraId="37B4AC7E" w14:textId="77777777" w:rsidR="00AE54A6" w:rsidRDefault="00AE54A6" w:rsidP="00704DF8">
      <w:pPr>
        <w:tabs>
          <w:tab w:val="right" w:pos="8880"/>
        </w:tabs>
      </w:pPr>
    </w:p>
    <w:p w14:paraId="028B5434" w14:textId="77777777" w:rsidR="00704DF8" w:rsidRDefault="00704DF8" w:rsidP="00704DF8">
      <w:pPr>
        <w:tabs>
          <w:tab w:val="right" w:pos="8880"/>
        </w:tabs>
      </w:pPr>
    </w:p>
    <w:p w14:paraId="3629FCBF" w14:textId="77777777" w:rsidR="00704DF8" w:rsidRPr="00236CF2" w:rsidRDefault="00704DF8" w:rsidP="00704DF8">
      <w:pPr>
        <w:tabs>
          <w:tab w:val="right" w:pos="8880"/>
        </w:tabs>
      </w:pPr>
      <w:r w:rsidRPr="00236CF2">
        <w:t xml:space="preserve">This </w:t>
      </w:r>
      <w:r>
        <w:rPr>
          <w:b/>
          <w:bCs/>
        </w:rPr>
        <w:t>comparative study</w:t>
      </w:r>
      <w:r w:rsidRPr="00236CF2">
        <w:t xml:space="preserve"> is assessed using the following specific features:</w:t>
      </w:r>
    </w:p>
    <w:p w14:paraId="03D20B87" w14:textId="77777777" w:rsidR="00704DF8" w:rsidRPr="008C0FEC" w:rsidRDefault="00704DF8" w:rsidP="00704DF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</w:tblGrid>
      <w:tr w:rsidR="00704DF8" w:rsidRPr="00D365AD" w14:paraId="146FC24C" w14:textId="77777777" w:rsidTr="00C077D9">
        <w:trPr>
          <w:jc w:val="center"/>
        </w:trPr>
        <w:tc>
          <w:tcPr>
            <w:tcW w:w="2126" w:type="dxa"/>
            <w:shd w:val="clear" w:color="auto" w:fill="auto"/>
          </w:tcPr>
          <w:p w14:paraId="2C10DFE2" w14:textId="77777777" w:rsidR="00704DF8" w:rsidRPr="00D365AD" w:rsidRDefault="00704DF8" w:rsidP="00C077D9">
            <w:pPr>
              <w:tabs>
                <w:tab w:val="right" w:pos="88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365AD">
              <w:rPr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2126" w:type="dxa"/>
            <w:shd w:val="clear" w:color="auto" w:fill="auto"/>
          </w:tcPr>
          <w:p w14:paraId="1E69B087" w14:textId="77777777" w:rsidR="00704DF8" w:rsidRPr="00D365AD" w:rsidRDefault="00704DF8" w:rsidP="00C077D9">
            <w:pPr>
              <w:tabs>
                <w:tab w:val="right" w:pos="88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365AD">
              <w:rPr>
                <w:b/>
                <w:bCs/>
                <w:sz w:val="20"/>
                <w:szCs w:val="20"/>
              </w:rPr>
              <w:t xml:space="preserve">Analysis </w:t>
            </w:r>
          </w:p>
        </w:tc>
        <w:tc>
          <w:tcPr>
            <w:tcW w:w="2126" w:type="dxa"/>
            <w:shd w:val="clear" w:color="auto" w:fill="auto"/>
          </w:tcPr>
          <w:p w14:paraId="57A5F333" w14:textId="77777777" w:rsidR="00704DF8" w:rsidRPr="00D365AD" w:rsidRDefault="00704DF8" w:rsidP="00C077D9">
            <w:pPr>
              <w:tabs>
                <w:tab w:val="right" w:pos="88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Application</w:t>
            </w:r>
          </w:p>
        </w:tc>
      </w:tr>
      <w:tr w:rsidR="00704DF8" w:rsidRPr="00D365AD" w14:paraId="62FAC44F" w14:textId="77777777" w:rsidTr="00C077D9">
        <w:trPr>
          <w:trHeight w:val="284"/>
          <w:jc w:val="center"/>
        </w:trPr>
        <w:tc>
          <w:tcPr>
            <w:tcW w:w="2126" w:type="dxa"/>
            <w:shd w:val="clear" w:color="auto" w:fill="auto"/>
          </w:tcPr>
          <w:p w14:paraId="1E7D9E20" w14:textId="77777777" w:rsidR="00704DF8" w:rsidRPr="008C0FEC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 w:rsidRPr="008C0FEC">
              <w:rPr>
                <w:bCs/>
                <w:sz w:val="20"/>
                <w:szCs w:val="20"/>
              </w:rPr>
              <w:t>KU1</w:t>
            </w:r>
          </w:p>
        </w:tc>
        <w:tc>
          <w:tcPr>
            <w:tcW w:w="2126" w:type="dxa"/>
            <w:shd w:val="clear" w:color="auto" w:fill="auto"/>
          </w:tcPr>
          <w:p w14:paraId="5427F429" w14:textId="77777777" w:rsidR="00704DF8" w:rsidRPr="008C0FEC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An1</w:t>
            </w:r>
          </w:p>
        </w:tc>
        <w:tc>
          <w:tcPr>
            <w:tcW w:w="2126" w:type="dxa"/>
            <w:shd w:val="clear" w:color="auto" w:fill="auto"/>
          </w:tcPr>
          <w:p w14:paraId="1BCEAE20" w14:textId="77777777" w:rsidR="00704DF8" w:rsidRPr="008C0FEC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4DF8" w:rsidRPr="00D365AD" w14:paraId="2FAA66D5" w14:textId="77777777" w:rsidTr="00C077D9">
        <w:trPr>
          <w:trHeight w:val="284"/>
          <w:jc w:val="center"/>
        </w:trPr>
        <w:tc>
          <w:tcPr>
            <w:tcW w:w="2126" w:type="dxa"/>
            <w:shd w:val="clear" w:color="auto" w:fill="auto"/>
          </w:tcPr>
          <w:p w14:paraId="4949FDDD" w14:textId="77777777" w:rsidR="00704DF8" w:rsidRPr="008C0FEC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KU2</w:t>
            </w:r>
          </w:p>
        </w:tc>
        <w:tc>
          <w:tcPr>
            <w:tcW w:w="2126" w:type="dxa"/>
            <w:shd w:val="clear" w:color="auto" w:fill="auto"/>
          </w:tcPr>
          <w:p w14:paraId="369CE818" w14:textId="77777777" w:rsidR="00704DF8" w:rsidRPr="008C0FEC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An2</w:t>
            </w:r>
          </w:p>
        </w:tc>
        <w:tc>
          <w:tcPr>
            <w:tcW w:w="2126" w:type="dxa"/>
            <w:shd w:val="clear" w:color="auto" w:fill="auto"/>
          </w:tcPr>
          <w:p w14:paraId="3C80AE45" w14:textId="77777777" w:rsidR="00704DF8" w:rsidRPr="008C0FEC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Ap2</w:t>
            </w:r>
          </w:p>
        </w:tc>
      </w:tr>
      <w:tr w:rsidR="00704DF8" w:rsidRPr="00D365AD" w14:paraId="2438D2D0" w14:textId="77777777" w:rsidTr="00C077D9">
        <w:trPr>
          <w:trHeight w:val="284"/>
          <w:jc w:val="center"/>
        </w:trPr>
        <w:tc>
          <w:tcPr>
            <w:tcW w:w="2126" w:type="dxa"/>
            <w:shd w:val="clear" w:color="auto" w:fill="auto"/>
          </w:tcPr>
          <w:p w14:paraId="3737C415" w14:textId="77777777" w:rsidR="00704DF8" w:rsidRPr="008C0FEC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KU3</w:t>
            </w:r>
          </w:p>
        </w:tc>
        <w:tc>
          <w:tcPr>
            <w:tcW w:w="2126" w:type="dxa"/>
            <w:shd w:val="clear" w:color="auto" w:fill="auto"/>
          </w:tcPr>
          <w:p w14:paraId="716A3723" w14:textId="77777777" w:rsidR="00704DF8" w:rsidRPr="008C0FEC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An3</w:t>
            </w:r>
          </w:p>
        </w:tc>
        <w:tc>
          <w:tcPr>
            <w:tcW w:w="2126" w:type="dxa"/>
            <w:shd w:val="clear" w:color="auto" w:fill="auto"/>
          </w:tcPr>
          <w:p w14:paraId="12D22DEF" w14:textId="77777777" w:rsidR="00704DF8" w:rsidRPr="008C0FEC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Ap3</w:t>
            </w:r>
          </w:p>
        </w:tc>
      </w:tr>
      <w:tr w:rsidR="00704DF8" w:rsidRPr="00D365AD" w14:paraId="7BF52DE6" w14:textId="77777777" w:rsidTr="00C077D9">
        <w:trPr>
          <w:trHeight w:val="284"/>
          <w:jc w:val="center"/>
        </w:trPr>
        <w:tc>
          <w:tcPr>
            <w:tcW w:w="2126" w:type="dxa"/>
            <w:shd w:val="clear" w:color="auto" w:fill="auto"/>
          </w:tcPr>
          <w:p w14:paraId="32FC36C0" w14:textId="77777777" w:rsidR="00704DF8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0CD3EA4" w14:textId="77777777" w:rsidR="00704DF8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E8D9B8" w14:textId="77777777" w:rsidR="00704DF8" w:rsidRDefault="00704DF8" w:rsidP="00C077D9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5E5A6BB" w14:textId="7D751A92" w:rsidR="00AE54A6" w:rsidRDefault="00AE54A6" w:rsidP="00AE54A6">
      <w:pPr>
        <w:rPr>
          <w:rFonts w:ascii="Calibri" w:hAnsi="Calibri" w:cs="Calibri"/>
          <w:sz w:val="22"/>
          <w:szCs w:val="22"/>
        </w:rPr>
      </w:pPr>
    </w:p>
    <w:p w14:paraId="3C21F307" w14:textId="79B09328" w:rsidR="0059089E" w:rsidRDefault="00AE54A6" w:rsidP="00AE54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E7FCFEA" w14:textId="3BEC54B5" w:rsidR="00A55FED" w:rsidRDefault="00A55FED" w:rsidP="008F2BAE">
      <w:pPr>
        <w:shd w:val="clear" w:color="auto" w:fill="C1F0C7" w:themeFill="accent3" w:themeFillTint="3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Compare the ways in which</w:t>
      </w:r>
      <w:r w:rsidRPr="00B4209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Williams in </w:t>
      </w:r>
      <w:r w:rsidRPr="00F00A67">
        <w:rPr>
          <w:rFonts w:ascii="Calibri" w:hAnsi="Calibri" w:cs="Calibri"/>
          <w:i/>
          <w:iCs/>
          <w:sz w:val="22"/>
          <w:szCs w:val="22"/>
        </w:rPr>
        <w:t>The Glass Menagerie</w:t>
      </w:r>
      <w:r>
        <w:rPr>
          <w:rFonts w:ascii="Calibri" w:hAnsi="Calibri" w:cs="Calibri"/>
          <w:sz w:val="22"/>
          <w:szCs w:val="22"/>
        </w:rPr>
        <w:t xml:space="preserve"> </w:t>
      </w:r>
      <w:r w:rsidR="00744DA1">
        <w:rPr>
          <w:rFonts w:ascii="Calibri" w:hAnsi="Calibri" w:cs="Calibri"/>
          <w:sz w:val="22"/>
          <w:szCs w:val="22"/>
        </w:rPr>
        <w:t xml:space="preserve">and </w:t>
      </w:r>
      <w:r w:rsidR="00744DA1" w:rsidRPr="00FF241D">
        <w:rPr>
          <w:rFonts w:ascii="Calibri" w:hAnsi="Calibri" w:cs="Calibri"/>
          <w:sz w:val="22"/>
          <w:szCs w:val="22"/>
        </w:rPr>
        <w:t>Iñárritu</w:t>
      </w:r>
      <w:r w:rsidR="00744DA1">
        <w:rPr>
          <w:rFonts w:ascii="Calibri" w:hAnsi="Calibri" w:cs="Calibri"/>
          <w:sz w:val="22"/>
          <w:szCs w:val="22"/>
        </w:rPr>
        <w:t xml:space="preserve"> in </w:t>
      </w:r>
      <w:r w:rsidR="00744DA1" w:rsidRPr="00F00A67">
        <w:rPr>
          <w:rFonts w:ascii="Calibri" w:hAnsi="Calibri" w:cs="Calibri"/>
          <w:i/>
          <w:iCs/>
          <w:sz w:val="22"/>
          <w:szCs w:val="22"/>
        </w:rPr>
        <w:t>Birdman</w:t>
      </w:r>
      <w:r w:rsidR="00744D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explore the damaging nature of managing reality through illusions</w:t>
      </w:r>
    </w:p>
    <w:p w14:paraId="2858184E" w14:textId="1D1EC123" w:rsidR="00A55FED" w:rsidRDefault="00A55FED" w:rsidP="00A55FED">
      <w:pPr>
        <w:rPr>
          <w:rFonts w:ascii="Calibri" w:hAnsi="Calibri" w:cs="Calibri"/>
          <w:sz w:val="22"/>
          <w:szCs w:val="22"/>
        </w:rPr>
      </w:pPr>
    </w:p>
    <w:p w14:paraId="7A2E543D" w14:textId="055CB3F6" w:rsidR="00AD5009" w:rsidRPr="00553E96" w:rsidRDefault="00D70268" w:rsidP="0064653E">
      <w:pPr>
        <w:ind w:right="1938"/>
        <w:jc w:val="both"/>
        <w:rPr>
          <w:rFonts w:ascii="Calibri" w:hAnsi="Calibri" w:cs="Calibri"/>
          <w:color w:val="E97132" w:themeColor="accent2"/>
          <w:sz w:val="22"/>
          <w:szCs w:val="22"/>
        </w:rPr>
      </w:pPr>
      <w:r>
        <w:rPr>
          <w:rFonts w:ascii="Calibri" w:hAnsi="Calibri" w:cs="Calibri"/>
          <w:noProof/>
          <w:color w:val="E97132" w:themeColor="accen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5070AA5A" wp14:editId="3204692C">
                <wp:simplePos x="0" y="0"/>
                <wp:positionH relativeFrom="column">
                  <wp:posOffset>4584700</wp:posOffset>
                </wp:positionH>
                <wp:positionV relativeFrom="paragraph">
                  <wp:posOffset>1437640</wp:posOffset>
                </wp:positionV>
                <wp:extent cx="1962150" cy="742950"/>
                <wp:effectExtent l="0" t="0" r="19050" b="19050"/>
                <wp:wrapNone/>
                <wp:docPr id="11371779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34DAA6A" w14:textId="77777777" w:rsidR="00D70268" w:rsidRPr="00D70268" w:rsidRDefault="00D70268" w:rsidP="00D70268">
                            <w:pPr>
                              <w:pStyle w:val="pf0"/>
                              <w:rPr>
                                <w:rFonts w:ascii="Arial" w:hAnsi="Arial" w:cs="Arial"/>
                                <w:color w:val="E97132" w:themeColor="accent2"/>
                                <w:sz w:val="20"/>
                                <w:szCs w:val="20"/>
                              </w:rPr>
                            </w:pPr>
                            <w:r w:rsidRPr="00D70268">
                              <w:rPr>
                                <w:rStyle w:val="cf01"/>
                                <w:rFonts w:eastAsiaTheme="majorEastAsia"/>
                                <w:color w:val="E97132" w:themeColor="accent2"/>
                              </w:rPr>
                              <w:t>AP3: In keeping with a formal essay, the student provides an introduction to the argument that will be explored in the essay.</w:t>
                            </w:r>
                          </w:p>
                          <w:p w14:paraId="05517027" w14:textId="77777777" w:rsidR="00D70268" w:rsidRDefault="00D70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0AA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1pt;margin-top:113.2pt;width:154.5pt;height:58.5pt;z-index: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" fillcolor="white [3201]" strokecolor="#e97132 [3205]" strokeweight=".5pt">
                <v:textbox>
                  <w:txbxContent>
                    <w:p w14:paraId="434DAA6A" w14:textId="77777777" w:rsidR="00D70268" w:rsidRPr="00D70268" w:rsidRDefault="00D70268" w:rsidP="00D70268">
                      <w:pPr>
                        <w:pStyle w:val="pf0"/>
                        <w:rPr>
                          <w:rFonts w:ascii="Arial" w:hAnsi="Arial" w:cs="Arial"/>
                          <w:color w:val="E97132" w:themeColor="accent2"/>
                          <w:sz w:val="20"/>
                          <w:szCs w:val="20"/>
                        </w:rPr>
                      </w:pPr>
                      <w:r w:rsidRPr="00D70268">
                        <w:rPr>
                          <w:rStyle w:val="cf01"/>
                          <w:rFonts w:eastAsiaTheme="majorEastAsia"/>
                          <w:color w:val="E97132" w:themeColor="accent2"/>
                        </w:rPr>
                        <w:t>AP3: In keeping with a formal essay, the student provides an introduction to the argument that will be explored in the essay.</w:t>
                      </w:r>
                    </w:p>
                    <w:p w14:paraId="05517027" w14:textId="77777777" w:rsidR="00D70268" w:rsidRDefault="00D70268"/>
                  </w:txbxContent>
                </v:textbox>
              </v:shape>
            </w:pict>
          </mc:Fallback>
        </mc:AlternateContent>
      </w:r>
      <w:r w:rsidR="0064653E" w:rsidRPr="00553E96">
        <w:rPr>
          <w:rFonts w:ascii="Calibri" w:hAnsi="Calibri" w:cs="Calibri"/>
          <w:noProof/>
          <w:color w:val="E97132" w:themeColor="accen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28C73" wp14:editId="0D674327">
                <wp:simplePos x="0" y="0"/>
                <wp:positionH relativeFrom="column">
                  <wp:posOffset>4540250</wp:posOffset>
                </wp:positionH>
                <wp:positionV relativeFrom="paragraph">
                  <wp:posOffset>15240</wp:posOffset>
                </wp:positionV>
                <wp:extent cx="2000250" cy="914400"/>
                <wp:effectExtent l="0" t="0" r="19050" b="19050"/>
                <wp:wrapNone/>
                <wp:docPr id="20390088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337990F5" w14:textId="7D93FA0B" w:rsidR="0064653E" w:rsidRPr="0064653E" w:rsidRDefault="0064653E">
                            <w:pPr>
                              <w:rPr>
                                <w:color w:val="0F9ED5" w:themeColor="accent4"/>
                              </w:rPr>
                            </w:pPr>
                            <w:r w:rsidRPr="0064653E">
                              <w:rPr>
                                <w:rStyle w:val="cf01"/>
                                <w:color w:val="0F9ED5" w:themeColor="accent4"/>
                              </w:rPr>
                              <w:t>KU1, An1: The student provides a pithy and useful context to both texts that establishes a clear foundation on which to construct the argument</w:t>
                            </w:r>
                            <w:r>
                              <w:rPr>
                                <w:rStyle w:val="cf01"/>
                                <w:color w:val="0F9ED5" w:themeColor="accent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8C73" id="Text Box 1" o:spid="_x0000_s1027" type="#_x0000_t202" style="position:absolute;left:0;text-align:left;margin-left:357.5pt;margin-top:1.2pt;width:157.5pt;height:1in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" fillcolor="white [3201]" strokecolor="#0f9ed5 [3207]" strokeweight=".5pt">
                <v:textbox>
                  <w:txbxContent>
                    <w:p w14:paraId="337990F5" w14:textId="7D93FA0B" w:rsidR="0064653E" w:rsidRPr="0064653E" w:rsidRDefault="0064653E">
                      <w:pPr>
                        <w:rPr>
                          <w:color w:val="0F9ED5" w:themeColor="accent4"/>
                        </w:rPr>
                      </w:pPr>
                      <w:r w:rsidRPr="0064653E">
                        <w:rPr>
                          <w:rStyle w:val="cf01"/>
                          <w:color w:val="0F9ED5" w:themeColor="accent4"/>
                        </w:rPr>
                        <w:t>KU1, An1: The student provides a pithy and useful context to both texts that establishes a clear foundation on which to construct the argument</w:t>
                      </w:r>
                      <w:r>
                        <w:rPr>
                          <w:rStyle w:val="cf01"/>
                          <w:color w:val="0F9ED5" w:themeColor="accent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Throughout their introspective texts, </w:t>
      </w:r>
      <w:r w:rsidR="00AD5009" w:rsidRPr="00553E96">
        <w:rPr>
          <w:rFonts w:ascii="Calibri" w:hAnsi="Calibri" w:cs="Calibri"/>
          <w:i/>
          <w:iCs/>
          <w:color w:val="E97132" w:themeColor="accent2"/>
          <w:sz w:val="22"/>
          <w:szCs w:val="22"/>
        </w:rPr>
        <w:t>The Glass Menagerie</w:t>
      </w:r>
      <w:r w:rsidR="00D775C1" w:rsidRPr="00553E96">
        <w:rPr>
          <w:rFonts w:ascii="Calibri" w:hAnsi="Calibri" w:cs="Calibri"/>
          <w:i/>
          <w:iCs/>
          <w:color w:val="E97132" w:themeColor="accent2"/>
          <w:sz w:val="22"/>
          <w:szCs w:val="22"/>
        </w:rPr>
        <w:t xml:space="preserve"> </w:t>
      </w:r>
      <w:r w:rsidR="00D775C1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and </w:t>
      </w:r>
      <w:r w:rsidR="00D775C1" w:rsidRPr="00553E96">
        <w:rPr>
          <w:rFonts w:ascii="Calibri" w:hAnsi="Calibri" w:cs="Calibri"/>
          <w:i/>
          <w:iCs/>
          <w:color w:val="E97132" w:themeColor="accent2"/>
          <w:sz w:val="22"/>
          <w:szCs w:val="22"/>
        </w:rPr>
        <w:t>Birdman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>, Tennessee Williams</w:t>
      </w:r>
      <w:r w:rsidR="00D775C1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and Alejandro Iñárritu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, respectively, explore </w:t>
      </w:r>
      <w:r w:rsidR="00BD4DE2" w:rsidRPr="00553E96">
        <w:rPr>
          <w:rFonts w:ascii="Calibri" w:hAnsi="Calibri" w:cs="Calibri"/>
          <w:color w:val="E97132" w:themeColor="accent2"/>
          <w:sz w:val="22"/>
          <w:szCs w:val="22"/>
        </w:rPr>
        <w:t>how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individuals manufacture illusions to escape their desolate realit</w:t>
      </w:r>
      <w:r w:rsidR="003F730C" w:rsidRPr="00553E96">
        <w:rPr>
          <w:rFonts w:ascii="Calibri" w:hAnsi="Calibri" w:cs="Calibri"/>
          <w:color w:val="E97132" w:themeColor="accent2"/>
          <w:sz w:val="22"/>
          <w:szCs w:val="22"/>
        </w:rPr>
        <w:t>ies</w:t>
      </w:r>
      <w:r w:rsidR="00AD5009" w:rsidRPr="006B34D9">
        <w:rPr>
          <w:rFonts w:ascii="Calibri" w:hAnsi="Calibri" w:cs="Calibri"/>
          <w:sz w:val="22"/>
          <w:szCs w:val="22"/>
        </w:rPr>
        <w:t>.</w:t>
      </w:r>
      <w:r w:rsidR="00B82AB9" w:rsidRPr="006B34D9">
        <w:rPr>
          <w:rFonts w:ascii="Calibri" w:hAnsi="Calibri" w:cs="Calibri"/>
          <w:sz w:val="22"/>
          <w:szCs w:val="22"/>
        </w:rPr>
        <w:t xml:space="preserve"> </w:t>
      </w:r>
      <w:r w:rsidR="00B82AB9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In his memory play, </w:t>
      </w:r>
      <w:r w:rsidR="00D85425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>which</w:t>
      </w:r>
      <w:r w:rsidR="00B82AB9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 xml:space="preserve"> he loosely </w:t>
      </w:r>
      <w:r w:rsidR="008C0ECE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>labels</w:t>
      </w:r>
      <w:r w:rsidR="00B82AB9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 xml:space="preserve"> plastic theatre – a malleable form of drama </w:t>
      </w:r>
      <w:r w:rsidR="000A7592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>using</w:t>
      </w:r>
      <w:r w:rsidR="00B82AB9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 xml:space="preserve"> symbolism – </w:t>
      </w:r>
      <w:r w:rsidR="000D08DC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>Williams</w:t>
      </w:r>
      <w:r w:rsidR="00B82AB9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 xml:space="preserve"> depicts the Wingfield family, who struggle with oppressive expectations</w:t>
      </w:r>
      <w:r w:rsidR="00321096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 xml:space="preserve"> </w:t>
      </w:r>
      <w:r w:rsidR="003A16AB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>due to the betrayal of their husband and father</w:t>
      </w:r>
      <w:r w:rsidR="00B82AB9" w:rsidRPr="0064653E">
        <w:rPr>
          <w:rFonts w:ascii="Calibri" w:hAnsi="Calibri" w:cs="Calibri"/>
          <w:color w:val="0F9ED5" w:themeColor="accent4"/>
          <w:sz w:val="22"/>
          <w:szCs w:val="22"/>
          <w:lang w:val="en-GB"/>
        </w:rPr>
        <w:t>.</w:t>
      </w:r>
      <w:r w:rsidR="000D08DC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 </w:t>
      </w:r>
      <w:r w:rsidR="00AD5009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Comparatively, in </w:t>
      </w:r>
      <w:r w:rsidR="000D08DC" w:rsidRPr="0064653E">
        <w:rPr>
          <w:rFonts w:ascii="Calibri" w:hAnsi="Calibri" w:cs="Calibri"/>
          <w:color w:val="0F9ED5" w:themeColor="accent4"/>
          <w:sz w:val="22"/>
          <w:szCs w:val="22"/>
        </w:rPr>
        <w:t>his</w:t>
      </w:r>
      <w:r w:rsidR="0091274E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 </w:t>
      </w:r>
      <w:r w:rsidR="00AD5009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film, </w:t>
      </w:r>
      <w:r w:rsidR="000D08DC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Iñárritu </w:t>
      </w:r>
      <w:r w:rsidR="00AD5009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employs elements of magical realism and surrealism – </w:t>
      </w:r>
      <w:r w:rsidR="00CC4EE7" w:rsidRPr="0064653E">
        <w:rPr>
          <w:rFonts w:ascii="Calibri" w:hAnsi="Calibri" w:cs="Calibri"/>
          <w:color w:val="0F9ED5" w:themeColor="accent4"/>
          <w:sz w:val="22"/>
          <w:szCs w:val="22"/>
        </w:rPr>
        <w:t>styles</w:t>
      </w:r>
      <w:r w:rsidR="00AD5009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 that use imagery and symbolism </w:t>
      </w:r>
      <w:r w:rsidR="00ED76BA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to distort reality </w:t>
      </w:r>
      <w:r w:rsidR="00AD5009" w:rsidRPr="0064653E">
        <w:rPr>
          <w:rFonts w:ascii="Calibri" w:hAnsi="Calibri" w:cs="Calibri"/>
          <w:color w:val="0F9ED5" w:themeColor="accent4"/>
          <w:sz w:val="22"/>
          <w:szCs w:val="22"/>
        </w:rPr>
        <w:t>–</w:t>
      </w:r>
      <w:r w:rsidR="0091274E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 to</w:t>
      </w:r>
      <w:r w:rsidR="00AD5009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 portray Riggan Thomson, </w:t>
      </w:r>
      <w:r w:rsidR="005F5147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an actor </w:t>
      </w:r>
      <w:r w:rsidR="00AD5009" w:rsidRPr="0064653E">
        <w:rPr>
          <w:rFonts w:ascii="Calibri" w:hAnsi="Calibri" w:cs="Calibri"/>
          <w:color w:val="0F9ED5" w:themeColor="accent4"/>
          <w:sz w:val="22"/>
          <w:szCs w:val="22"/>
        </w:rPr>
        <w:t>desperate to relive his glory days</w:t>
      </w:r>
      <w:r w:rsidR="001551B4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, </w:t>
      </w:r>
      <w:r w:rsidR="00747071" w:rsidRPr="0064653E">
        <w:rPr>
          <w:rFonts w:ascii="Calibri" w:hAnsi="Calibri" w:cs="Calibri"/>
          <w:color w:val="0F9ED5" w:themeColor="accent4"/>
          <w:sz w:val="22"/>
          <w:szCs w:val="22"/>
        </w:rPr>
        <w:t>exploring</w:t>
      </w:r>
      <w:r w:rsidR="00AD5009" w:rsidRPr="0064653E">
        <w:rPr>
          <w:rFonts w:ascii="Calibri" w:hAnsi="Calibri" w:cs="Calibri"/>
          <w:color w:val="0F9ED5" w:themeColor="accent4"/>
          <w:sz w:val="22"/>
          <w:szCs w:val="22"/>
        </w:rPr>
        <w:t xml:space="preserve"> the dangers of fame.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Both authors explore </w:t>
      </w:r>
      <w:r w:rsidR="00C8393A" w:rsidRPr="00553E96">
        <w:rPr>
          <w:rFonts w:ascii="Calibri" w:hAnsi="Calibri" w:cs="Calibri"/>
          <w:color w:val="E97132" w:themeColor="accent2"/>
          <w:sz w:val="22"/>
          <w:szCs w:val="22"/>
        </w:rPr>
        <w:t>their</w:t>
      </w:r>
      <w:r w:rsidR="00AD5009" w:rsidRPr="00553E96">
        <w:rPr>
          <w:rFonts w:ascii="Calibri" w:hAnsi="Calibri" w:cs="Calibri"/>
          <w:b/>
          <w:bCs/>
          <w:color w:val="E97132" w:themeColor="accent2"/>
          <w:sz w:val="22"/>
          <w:szCs w:val="22"/>
        </w:rPr>
        <w:t xml:space="preserve">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>central character</w:t>
      </w:r>
      <w:r w:rsidR="001C4F4A" w:rsidRPr="00553E96">
        <w:rPr>
          <w:rFonts w:ascii="Calibri" w:hAnsi="Calibri" w:cs="Calibri"/>
          <w:color w:val="E97132" w:themeColor="accent2"/>
          <w:sz w:val="22"/>
          <w:szCs w:val="22"/>
        </w:rPr>
        <w:t>s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>’ disappointments</w:t>
      </w:r>
      <w:r w:rsidR="0036414F" w:rsidRPr="00553E96">
        <w:rPr>
          <w:rFonts w:ascii="Calibri" w:hAnsi="Calibri" w:cs="Calibri"/>
          <w:b/>
          <w:bCs/>
          <w:color w:val="E97132" w:themeColor="accent2"/>
          <w:sz w:val="22"/>
          <w:szCs w:val="22"/>
        </w:rPr>
        <w:t xml:space="preserve">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to </w:t>
      </w:r>
      <w:r w:rsidR="001F3049" w:rsidRPr="00553E96">
        <w:rPr>
          <w:rFonts w:ascii="Calibri" w:hAnsi="Calibri" w:cs="Calibri"/>
          <w:color w:val="E97132" w:themeColor="accent2"/>
          <w:sz w:val="22"/>
          <w:szCs w:val="22"/>
        </w:rPr>
        <w:t>illustrate</w:t>
      </w:r>
      <w:r w:rsidR="0006679F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that life’s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>difficult</w:t>
      </w:r>
      <w:r w:rsidR="0006679F" w:rsidRPr="00553E96">
        <w:rPr>
          <w:rFonts w:ascii="Calibri" w:hAnsi="Calibri" w:cs="Calibri"/>
          <w:color w:val="E97132" w:themeColor="accent2"/>
          <w:sz w:val="22"/>
          <w:szCs w:val="22"/>
        </w:rPr>
        <w:t>ies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06679F" w:rsidRPr="00553E96">
        <w:rPr>
          <w:rFonts w:ascii="Calibri" w:hAnsi="Calibri" w:cs="Calibri"/>
          <w:color w:val="E97132" w:themeColor="accent2"/>
          <w:sz w:val="22"/>
          <w:szCs w:val="22"/>
        </w:rPr>
        <w:t>are</w:t>
      </w:r>
      <w:r w:rsidR="00CB04BA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9C6E07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a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>multilayered</w:t>
      </w:r>
      <w:r w:rsidR="009C6E07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>set of challenges</w:t>
      </w:r>
      <w:r w:rsidR="009C6E07" w:rsidRPr="00553E96">
        <w:rPr>
          <w:rFonts w:ascii="Calibri" w:hAnsi="Calibri" w:cs="Calibri"/>
          <w:color w:val="E97132" w:themeColor="accent2"/>
          <w:sz w:val="22"/>
          <w:szCs w:val="22"/>
        </w:rPr>
        <w:t>,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BD1F8C" w:rsidRPr="00553E96">
        <w:rPr>
          <w:rFonts w:ascii="Calibri" w:hAnsi="Calibri" w:cs="Calibri"/>
          <w:color w:val="E97132" w:themeColor="accent2"/>
          <w:sz w:val="22"/>
          <w:szCs w:val="22"/>
        </w:rPr>
        <w:t>encompassing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economic</w:t>
      </w:r>
      <w:r w:rsidR="0049730A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hardships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, </w:t>
      </w:r>
      <w:r w:rsidR="0049730A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strained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>relation</w:t>
      </w:r>
      <w:r w:rsidR="0049730A" w:rsidRPr="00553E96">
        <w:rPr>
          <w:rFonts w:ascii="Calibri" w:hAnsi="Calibri" w:cs="Calibri"/>
          <w:color w:val="E97132" w:themeColor="accent2"/>
          <w:sz w:val="22"/>
          <w:szCs w:val="22"/>
        </w:rPr>
        <w:t>ships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, and </w:t>
      </w:r>
      <w:r w:rsidR="0049730A" w:rsidRPr="00553E96">
        <w:rPr>
          <w:rFonts w:ascii="Calibri" w:hAnsi="Calibri" w:cs="Calibri"/>
          <w:color w:val="E97132" w:themeColor="accent2"/>
          <w:sz w:val="22"/>
          <w:szCs w:val="22"/>
        </w:rPr>
        <w:t>frustrated hopes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. Iñárritu and Williams </w:t>
      </w:r>
      <w:r w:rsidR="00932921" w:rsidRPr="00553E96">
        <w:rPr>
          <w:rFonts w:ascii="Calibri" w:hAnsi="Calibri" w:cs="Calibri"/>
          <w:color w:val="E97132" w:themeColor="accent2"/>
          <w:sz w:val="22"/>
          <w:szCs w:val="22"/>
        </w:rPr>
        <w:t>reveal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8F7400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the </w:t>
      </w:r>
      <w:r w:rsidR="001F3049" w:rsidRPr="00553E96">
        <w:rPr>
          <w:rFonts w:ascii="Calibri" w:hAnsi="Calibri" w:cs="Calibri"/>
          <w:color w:val="E97132" w:themeColor="accent2"/>
          <w:sz w:val="22"/>
          <w:szCs w:val="22"/>
        </w:rPr>
        <w:t>human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tendency to </w:t>
      </w:r>
      <w:r w:rsidR="00943B3A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falsely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>reinvent the past,</w:t>
      </w:r>
      <w:r w:rsidR="00AD5009" w:rsidRPr="00553E96">
        <w:rPr>
          <w:rFonts w:ascii="Calibri" w:hAnsi="Calibri" w:cs="Calibri"/>
          <w:b/>
          <w:bCs/>
          <w:color w:val="E97132" w:themeColor="accent2"/>
          <w:sz w:val="22"/>
          <w:szCs w:val="22"/>
        </w:rPr>
        <w:t xml:space="preserve">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reinterpret their </w:t>
      </w:r>
      <w:r w:rsidR="00C24A03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dismal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present, and </w:t>
      </w:r>
      <w:r w:rsidR="00943B3A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develop illusions to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>provide hope for the future</w:t>
      </w:r>
      <w:r w:rsidR="00304EEA" w:rsidRPr="00553E96">
        <w:rPr>
          <w:rFonts w:ascii="Calibri" w:hAnsi="Calibri" w:cs="Calibri"/>
          <w:color w:val="E97132" w:themeColor="accent2"/>
          <w:sz w:val="22"/>
          <w:szCs w:val="22"/>
        </w:rPr>
        <w:t>;</w:t>
      </w:r>
      <w:r w:rsidR="001C41C3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7F273D" w:rsidRPr="00553E96">
        <w:rPr>
          <w:rFonts w:ascii="Calibri" w:hAnsi="Calibri" w:cs="Calibri"/>
          <w:color w:val="E97132" w:themeColor="accent2"/>
          <w:sz w:val="22"/>
          <w:szCs w:val="22"/>
        </w:rPr>
        <w:t>however,</w:t>
      </w:r>
      <w:r w:rsidR="001C41C3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doing so </w:t>
      </w:r>
      <w:r w:rsidR="0071001C" w:rsidRPr="00553E96">
        <w:rPr>
          <w:rFonts w:ascii="Calibri" w:hAnsi="Calibri" w:cs="Calibri"/>
          <w:color w:val="E97132" w:themeColor="accent2"/>
          <w:sz w:val="22"/>
          <w:szCs w:val="22"/>
        </w:rPr>
        <w:t>shows</w:t>
      </w:r>
      <w:r w:rsidR="00491E2C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1C41C3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that </w:t>
      </w:r>
      <w:r w:rsidR="00A454ED" w:rsidRPr="00553E96">
        <w:rPr>
          <w:rFonts w:ascii="Calibri" w:hAnsi="Calibri" w:cs="Calibri"/>
          <w:color w:val="E97132" w:themeColor="accent2"/>
          <w:sz w:val="22"/>
          <w:szCs w:val="22"/>
        </w:rPr>
        <w:t>such</w:t>
      </w:r>
      <w:r w:rsidR="001C41C3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success</w:t>
      </w:r>
      <w:r w:rsidR="00A454ED" w:rsidRPr="00553E96">
        <w:rPr>
          <w:rFonts w:ascii="Calibri" w:hAnsi="Calibri" w:cs="Calibri"/>
          <w:color w:val="E97132" w:themeColor="accent2"/>
          <w:sz w:val="22"/>
          <w:szCs w:val="22"/>
        </w:rPr>
        <w:t>es</w:t>
      </w:r>
      <w:r w:rsidR="001C41C3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A454ED" w:rsidRPr="00553E96">
        <w:rPr>
          <w:rFonts w:ascii="Calibri" w:hAnsi="Calibri" w:cs="Calibri"/>
          <w:color w:val="E97132" w:themeColor="accent2"/>
          <w:sz w:val="22"/>
          <w:szCs w:val="22"/>
        </w:rPr>
        <w:t>are</w:t>
      </w:r>
      <w:r w:rsidR="001C41C3" w:rsidRPr="00553E96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AD5009" w:rsidRPr="00553E96">
        <w:rPr>
          <w:rFonts w:ascii="Calibri" w:hAnsi="Calibri" w:cs="Calibri"/>
          <w:color w:val="E97132" w:themeColor="accent2"/>
          <w:sz w:val="22"/>
          <w:szCs w:val="22"/>
        </w:rPr>
        <w:t>only temporar</w:t>
      </w:r>
      <w:r w:rsidR="009E54CD" w:rsidRPr="00553E96">
        <w:rPr>
          <w:rFonts w:ascii="Calibri" w:hAnsi="Calibri" w:cs="Calibri"/>
          <w:color w:val="E97132" w:themeColor="accent2"/>
          <w:sz w:val="22"/>
          <w:szCs w:val="22"/>
        </w:rPr>
        <w:t>y.</w:t>
      </w:r>
    </w:p>
    <w:p w14:paraId="52563116" w14:textId="746D6628" w:rsidR="00C12961" w:rsidRDefault="0085565D" w:rsidP="0064653E">
      <w:pPr>
        <w:ind w:right="19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23F50ADD" wp14:editId="67779729">
                <wp:simplePos x="0" y="0"/>
                <wp:positionH relativeFrom="column">
                  <wp:posOffset>4603750</wp:posOffset>
                </wp:positionH>
                <wp:positionV relativeFrom="paragraph">
                  <wp:posOffset>99060</wp:posOffset>
                </wp:positionV>
                <wp:extent cx="1892300" cy="469900"/>
                <wp:effectExtent l="0" t="0" r="12700" b="25400"/>
                <wp:wrapNone/>
                <wp:docPr id="89467044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2771B4D5" w14:textId="77777777" w:rsidR="00BA3596" w:rsidRDefault="00BA3596" w:rsidP="00BA3596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3596">
                              <w:rPr>
                                <w:rStyle w:val="cf01"/>
                                <w:rFonts w:eastAsiaTheme="majorEastAsia"/>
                                <w:color w:val="0F9ED5" w:themeColor="accent4"/>
                              </w:rPr>
                              <w:t>KU1, An3: Clear, useful topic sentence</w:t>
                            </w:r>
                            <w:r>
                              <w:rPr>
                                <w:rStyle w:val="cf01"/>
                                <w:rFonts w:eastAsiaTheme="majorEastAsia"/>
                              </w:rPr>
                              <w:t>.</w:t>
                            </w:r>
                          </w:p>
                          <w:p w14:paraId="54F659FC" w14:textId="77777777" w:rsidR="0085565D" w:rsidRDefault="00855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0ADD" id="Text Box 9" o:spid="_x0000_s1028" type="#_x0000_t202" style="position:absolute;margin-left:362.5pt;margin-top:7.8pt;width:149pt;height:37pt;z-index: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" fillcolor="white [3201]" strokecolor="#0f9ed5 [3207]" strokeweight=".5pt">
                <v:textbox>
                  <w:txbxContent>
                    <w:p w14:paraId="2771B4D5" w14:textId="77777777" w:rsidR="00BA3596" w:rsidRDefault="00BA3596" w:rsidP="00BA3596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3596">
                        <w:rPr>
                          <w:rStyle w:val="cf01"/>
                          <w:rFonts w:eastAsiaTheme="majorEastAsia"/>
                          <w:color w:val="0F9ED5" w:themeColor="accent4"/>
                        </w:rPr>
                        <w:t>KU1, An3: Clear, useful topic sentence</w:t>
                      </w:r>
                      <w:r>
                        <w:rPr>
                          <w:rStyle w:val="cf01"/>
                          <w:rFonts w:eastAsiaTheme="majorEastAsia"/>
                        </w:rPr>
                        <w:t>.</w:t>
                      </w:r>
                    </w:p>
                    <w:p w14:paraId="54F659FC" w14:textId="77777777" w:rsidR="0085565D" w:rsidRDefault="0085565D"/>
                  </w:txbxContent>
                </v:textbox>
              </v:shape>
            </w:pict>
          </mc:Fallback>
        </mc:AlternateContent>
      </w:r>
    </w:p>
    <w:p w14:paraId="32FAEDEE" w14:textId="7A267BFF" w:rsidR="007F1C62" w:rsidRDefault="00EA0BE1" w:rsidP="0064653E">
      <w:pPr>
        <w:ind w:right="193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0F9ED5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316FEB16" wp14:editId="379909AD">
                <wp:simplePos x="0" y="0"/>
                <wp:positionH relativeFrom="column">
                  <wp:posOffset>4641850</wp:posOffset>
                </wp:positionH>
                <wp:positionV relativeFrom="paragraph">
                  <wp:posOffset>4868545</wp:posOffset>
                </wp:positionV>
                <wp:extent cx="1866900" cy="590550"/>
                <wp:effectExtent l="0" t="0" r="19050" b="19050"/>
                <wp:wrapNone/>
                <wp:docPr id="73489995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7CA2568C" w14:textId="77777777" w:rsidR="00EA0BE1" w:rsidRPr="00EA0BE1" w:rsidRDefault="00EA0BE1" w:rsidP="00EA0BE1">
                            <w:pPr>
                              <w:pStyle w:val="pf0"/>
                              <w:rPr>
                                <w:rFonts w:ascii="Arial" w:hAnsi="Arial" w:cs="Arial"/>
                                <w:color w:val="4EA72E" w:themeColor="accent6"/>
                                <w:sz w:val="20"/>
                                <w:szCs w:val="20"/>
                              </w:rPr>
                            </w:pPr>
                            <w:r w:rsidRPr="00EA0BE1">
                              <w:rPr>
                                <w:rStyle w:val="cf01"/>
                                <w:rFonts w:eastAsiaTheme="majorEastAsia"/>
                                <w:color w:val="4EA72E" w:themeColor="accent6"/>
                              </w:rPr>
                              <w:t xml:space="preserve">An3: Frequent shifting back and forth between the texts creates a </w:t>
                            </w:r>
                            <w:proofErr w:type="spellStart"/>
                            <w:proofErr w:type="gramStart"/>
                            <w:r w:rsidRPr="00EA0BE1">
                              <w:rPr>
                                <w:rStyle w:val="cf01"/>
                                <w:rFonts w:eastAsiaTheme="majorEastAsia"/>
                                <w:color w:val="4EA72E" w:themeColor="accent6"/>
                              </w:rPr>
                              <w:t>well structured</w:t>
                            </w:r>
                            <w:proofErr w:type="spellEnd"/>
                            <w:proofErr w:type="gramEnd"/>
                            <w:r w:rsidRPr="00EA0BE1">
                              <w:rPr>
                                <w:rStyle w:val="cf01"/>
                                <w:rFonts w:eastAsiaTheme="majorEastAsia"/>
                                <w:color w:val="4EA72E" w:themeColor="accent6"/>
                              </w:rPr>
                              <w:t xml:space="preserve"> comparison.</w:t>
                            </w:r>
                          </w:p>
                          <w:p w14:paraId="124608E3" w14:textId="77777777" w:rsidR="00EA0BE1" w:rsidRDefault="00EA0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FEB16" id="Text Box 14" o:spid="_x0000_s1029" type="#_x0000_t202" style="position:absolute;left:0;text-align:left;margin-left:365.5pt;margin-top:383.35pt;width:147pt;height:46.5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" fillcolor="white [3201]" strokecolor="#4ea72e [3209]" strokeweight=".5pt">
                <v:textbox>
                  <w:txbxContent>
                    <w:p w14:paraId="7CA2568C" w14:textId="77777777" w:rsidR="00EA0BE1" w:rsidRPr="00EA0BE1" w:rsidRDefault="00EA0BE1" w:rsidP="00EA0BE1">
                      <w:pPr>
                        <w:pStyle w:val="pf0"/>
                        <w:rPr>
                          <w:rFonts w:ascii="Arial" w:hAnsi="Arial" w:cs="Arial"/>
                          <w:color w:val="4EA72E" w:themeColor="accent6"/>
                          <w:sz w:val="20"/>
                          <w:szCs w:val="20"/>
                        </w:rPr>
                      </w:pPr>
                      <w:r w:rsidRPr="00EA0BE1">
                        <w:rPr>
                          <w:rStyle w:val="cf01"/>
                          <w:rFonts w:eastAsiaTheme="majorEastAsia"/>
                          <w:color w:val="4EA72E" w:themeColor="accent6"/>
                        </w:rPr>
                        <w:t xml:space="preserve">An3: Frequent shifting back and forth between the texts creates a </w:t>
                      </w:r>
                      <w:proofErr w:type="spellStart"/>
                      <w:proofErr w:type="gramStart"/>
                      <w:r w:rsidRPr="00EA0BE1">
                        <w:rPr>
                          <w:rStyle w:val="cf01"/>
                          <w:rFonts w:eastAsiaTheme="majorEastAsia"/>
                          <w:color w:val="4EA72E" w:themeColor="accent6"/>
                        </w:rPr>
                        <w:t>well structured</w:t>
                      </w:r>
                      <w:proofErr w:type="spellEnd"/>
                      <w:proofErr w:type="gramEnd"/>
                      <w:r w:rsidRPr="00EA0BE1">
                        <w:rPr>
                          <w:rStyle w:val="cf01"/>
                          <w:rFonts w:eastAsiaTheme="majorEastAsia"/>
                          <w:color w:val="4EA72E" w:themeColor="accent6"/>
                        </w:rPr>
                        <w:t xml:space="preserve"> comparison.</w:t>
                      </w:r>
                    </w:p>
                    <w:p w14:paraId="124608E3" w14:textId="77777777" w:rsidR="00EA0BE1" w:rsidRDefault="00EA0BE1"/>
                  </w:txbxContent>
                </v:textbox>
              </v:shape>
            </w:pict>
          </mc:Fallback>
        </mc:AlternateContent>
      </w:r>
      <w:r w:rsidR="00BC481A">
        <w:rPr>
          <w:rFonts w:ascii="Calibri" w:hAnsi="Calibri" w:cs="Calibri"/>
          <w:noProof/>
          <w:color w:val="0F9ED5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3A8E8DBB" wp14:editId="799EAF78">
                <wp:simplePos x="0" y="0"/>
                <wp:positionH relativeFrom="column">
                  <wp:posOffset>4616450</wp:posOffset>
                </wp:positionH>
                <wp:positionV relativeFrom="paragraph">
                  <wp:posOffset>3985895</wp:posOffset>
                </wp:positionV>
                <wp:extent cx="1930400" cy="571500"/>
                <wp:effectExtent l="0" t="0" r="12700" b="19050"/>
                <wp:wrapNone/>
                <wp:docPr id="180910601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53D9578" w14:textId="77777777" w:rsidR="00BC481A" w:rsidRDefault="00BC481A" w:rsidP="00BC481A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5CB9">
                              <w:rPr>
                                <w:rStyle w:val="cf01"/>
                                <w:rFonts w:eastAsiaTheme="majorEastAsia"/>
                                <w:color w:val="4EA72E" w:themeColor="accent6"/>
                              </w:rPr>
                              <w:t>An2: References to the stylistic features are particular to, and appropriate for, the text type</w:t>
                            </w:r>
                            <w:r>
                              <w:rPr>
                                <w:rStyle w:val="cf01"/>
                                <w:rFonts w:eastAsiaTheme="majorEastAsia"/>
                              </w:rPr>
                              <w:t>.</w:t>
                            </w:r>
                          </w:p>
                          <w:p w14:paraId="35F5AAE8" w14:textId="77777777" w:rsidR="00BC481A" w:rsidRPr="00BC481A" w:rsidRDefault="00BC481A">
                            <w:pPr>
                              <w:rPr>
                                <w:color w:val="4EA72E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E8DBB" id="Text Box 13" o:spid="_x0000_s1030" type="#_x0000_t202" style="position:absolute;left:0;text-align:left;margin-left:363.5pt;margin-top:313.85pt;width:152pt;height:4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" fillcolor="white [3201]" strokecolor="#4ea72e [3209]" strokeweight=".5pt">
                <v:textbox>
                  <w:txbxContent>
                    <w:p w14:paraId="353D9578" w14:textId="77777777" w:rsidR="00BC481A" w:rsidRDefault="00BC481A" w:rsidP="00BC481A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5CB9">
                        <w:rPr>
                          <w:rStyle w:val="cf01"/>
                          <w:rFonts w:eastAsiaTheme="majorEastAsia"/>
                          <w:color w:val="4EA72E" w:themeColor="accent6"/>
                        </w:rPr>
                        <w:t>An2: References to the stylistic features are particular to, and appropriate for, the text type</w:t>
                      </w:r>
                      <w:r>
                        <w:rPr>
                          <w:rStyle w:val="cf01"/>
                          <w:rFonts w:eastAsiaTheme="majorEastAsia"/>
                        </w:rPr>
                        <w:t>.</w:t>
                      </w:r>
                    </w:p>
                    <w:p w14:paraId="35F5AAE8" w14:textId="77777777" w:rsidR="00BC481A" w:rsidRPr="00BC481A" w:rsidRDefault="00BC481A">
                      <w:pPr>
                        <w:rPr>
                          <w:color w:val="4EA72E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2BF">
        <w:rPr>
          <w:rFonts w:ascii="Calibri" w:hAnsi="Calibri" w:cs="Calibri"/>
          <w:noProof/>
          <w:color w:val="0F9ED5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34859EAC" wp14:editId="1096424B">
                <wp:simplePos x="0" y="0"/>
                <wp:positionH relativeFrom="column">
                  <wp:posOffset>4616450</wp:posOffset>
                </wp:positionH>
                <wp:positionV relativeFrom="paragraph">
                  <wp:posOffset>3192145</wp:posOffset>
                </wp:positionV>
                <wp:extent cx="1892300" cy="711200"/>
                <wp:effectExtent l="0" t="0" r="12700" b="12700"/>
                <wp:wrapNone/>
                <wp:docPr id="68615113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EDC9CC8" w14:textId="77777777" w:rsidR="00D442BF" w:rsidRPr="00D442BF" w:rsidRDefault="00D442BF" w:rsidP="00D442BF">
                            <w:pPr>
                              <w:pStyle w:val="pf0"/>
                              <w:rPr>
                                <w:rFonts w:ascii="Arial" w:hAnsi="Arial" w:cs="Arial"/>
                                <w:color w:val="E97132" w:themeColor="accent2"/>
                                <w:sz w:val="20"/>
                                <w:szCs w:val="20"/>
                              </w:rPr>
                            </w:pPr>
                            <w:r w:rsidRPr="00D442BF">
                              <w:rPr>
                                <w:rStyle w:val="cf01"/>
                                <w:rFonts w:eastAsiaTheme="majorEastAsia"/>
                                <w:color w:val="E97132" w:themeColor="accent2"/>
                              </w:rPr>
                              <w:t>Ap2: a well-considered use of metalanguage that is appropriate to the exploration of film.</w:t>
                            </w:r>
                          </w:p>
                          <w:p w14:paraId="268EA00D" w14:textId="77777777" w:rsidR="00D442BF" w:rsidRDefault="00D44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59EAC" id="Text Box 12" o:spid="_x0000_s1031" type="#_x0000_t202" style="position:absolute;left:0;text-align:left;margin-left:363.5pt;margin-top:251.35pt;width:149pt;height:56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" fillcolor="white [3201]" strokecolor="#e97132 [3205]" strokeweight=".5pt">
                <v:textbox>
                  <w:txbxContent>
                    <w:p w14:paraId="3EDC9CC8" w14:textId="77777777" w:rsidR="00D442BF" w:rsidRPr="00D442BF" w:rsidRDefault="00D442BF" w:rsidP="00D442BF">
                      <w:pPr>
                        <w:pStyle w:val="pf0"/>
                        <w:rPr>
                          <w:rFonts w:ascii="Arial" w:hAnsi="Arial" w:cs="Arial"/>
                          <w:color w:val="E97132" w:themeColor="accent2"/>
                          <w:sz w:val="20"/>
                          <w:szCs w:val="20"/>
                        </w:rPr>
                      </w:pPr>
                      <w:r w:rsidRPr="00D442BF">
                        <w:rPr>
                          <w:rStyle w:val="cf01"/>
                          <w:rFonts w:eastAsiaTheme="majorEastAsia"/>
                          <w:color w:val="E97132" w:themeColor="accent2"/>
                        </w:rPr>
                        <w:t>Ap2: a well-considered use of metalanguage that is appropriate to the exploration of film.</w:t>
                      </w:r>
                    </w:p>
                    <w:p w14:paraId="268EA00D" w14:textId="77777777" w:rsidR="00D442BF" w:rsidRDefault="00D442BF"/>
                  </w:txbxContent>
                </v:textbox>
              </v:shape>
            </w:pict>
          </mc:Fallback>
        </mc:AlternateContent>
      </w:r>
      <w:r w:rsidR="00FD2D40">
        <w:rPr>
          <w:rFonts w:ascii="Calibri" w:hAnsi="Calibri" w:cs="Calibri"/>
          <w:noProof/>
          <w:color w:val="0F9ED5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666A531B" wp14:editId="31BD402D">
                <wp:simplePos x="0" y="0"/>
                <wp:positionH relativeFrom="column">
                  <wp:posOffset>4610100</wp:posOffset>
                </wp:positionH>
                <wp:positionV relativeFrom="paragraph">
                  <wp:posOffset>1503045</wp:posOffset>
                </wp:positionV>
                <wp:extent cx="1917700" cy="1619250"/>
                <wp:effectExtent l="0" t="0" r="25400" b="19050"/>
                <wp:wrapNone/>
                <wp:docPr id="151074076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4DFA52D" w14:textId="77777777" w:rsidR="00FD2D40" w:rsidRPr="00FD2D40" w:rsidRDefault="00FD2D40" w:rsidP="00FD2D40">
                            <w:pPr>
                              <w:pStyle w:val="pf0"/>
                              <w:rPr>
                                <w:rFonts w:ascii="Arial" w:hAnsi="Arial" w:cs="Arial"/>
                                <w:color w:val="4EA72E" w:themeColor="accent6"/>
                                <w:sz w:val="20"/>
                                <w:szCs w:val="20"/>
                              </w:rPr>
                            </w:pPr>
                            <w:r w:rsidRPr="00FD2D40">
                              <w:rPr>
                                <w:rStyle w:val="cf01"/>
                                <w:rFonts w:eastAsiaTheme="majorEastAsia"/>
                                <w:color w:val="4EA72E" w:themeColor="accent6"/>
                              </w:rPr>
                              <w:t xml:space="preserve">An3: A clever use of a transitional statement as the student does not repeat what has been already </w:t>
                            </w:r>
                            <w:proofErr w:type="gramStart"/>
                            <w:r w:rsidRPr="00FD2D40">
                              <w:rPr>
                                <w:rStyle w:val="cf01"/>
                                <w:rFonts w:eastAsiaTheme="majorEastAsia"/>
                                <w:color w:val="4EA72E" w:themeColor="accent6"/>
                              </w:rPr>
                              <w:t>stated, but</w:t>
                            </w:r>
                            <w:proofErr w:type="gramEnd"/>
                            <w:r w:rsidRPr="00FD2D40">
                              <w:rPr>
                                <w:rStyle w:val="cf01"/>
                                <w:rFonts w:eastAsiaTheme="majorEastAsia"/>
                                <w:color w:val="4EA72E" w:themeColor="accent6"/>
                              </w:rPr>
                              <w:t xml:space="preserve"> uses the phrasing to both summarise what has been presented and what is about to be presented. The statement contributes cleverly to the comparative nature of the argument.</w:t>
                            </w:r>
                          </w:p>
                          <w:p w14:paraId="5D385CF6" w14:textId="77777777" w:rsidR="00FD2D40" w:rsidRDefault="00FD2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531B" id="Text Box 11" o:spid="_x0000_s1032" type="#_x0000_t202" style="position:absolute;left:0;text-align:left;margin-left:363pt;margin-top:118.35pt;width:151pt;height:127.5pt;z-index:2516623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" fillcolor="white [3201]" strokecolor="#4ea72e [3209]" strokeweight=".5pt">
                <v:textbox>
                  <w:txbxContent>
                    <w:p w14:paraId="14DFA52D" w14:textId="77777777" w:rsidR="00FD2D40" w:rsidRPr="00FD2D40" w:rsidRDefault="00FD2D40" w:rsidP="00FD2D40">
                      <w:pPr>
                        <w:pStyle w:val="pf0"/>
                        <w:rPr>
                          <w:rFonts w:ascii="Arial" w:hAnsi="Arial" w:cs="Arial"/>
                          <w:color w:val="4EA72E" w:themeColor="accent6"/>
                          <w:sz w:val="20"/>
                          <w:szCs w:val="20"/>
                        </w:rPr>
                      </w:pPr>
                      <w:r w:rsidRPr="00FD2D40">
                        <w:rPr>
                          <w:rStyle w:val="cf01"/>
                          <w:rFonts w:eastAsiaTheme="majorEastAsia"/>
                          <w:color w:val="4EA72E" w:themeColor="accent6"/>
                        </w:rPr>
                        <w:t xml:space="preserve">An3: A clever use of a transitional statement as the student does not repeat what has been already </w:t>
                      </w:r>
                      <w:proofErr w:type="gramStart"/>
                      <w:r w:rsidRPr="00FD2D40">
                        <w:rPr>
                          <w:rStyle w:val="cf01"/>
                          <w:rFonts w:eastAsiaTheme="majorEastAsia"/>
                          <w:color w:val="4EA72E" w:themeColor="accent6"/>
                        </w:rPr>
                        <w:t>stated, but</w:t>
                      </w:r>
                      <w:proofErr w:type="gramEnd"/>
                      <w:r w:rsidRPr="00FD2D40">
                        <w:rPr>
                          <w:rStyle w:val="cf01"/>
                          <w:rFonts w:eastAsiaTheme="majorEastAsia"/>
                          <w:color w:val="4EA72E" w:themeColor="accent6"/>
                        </w:rPr>
                        <w:t xml:space="preserve"> uses the phrasing to both summarise what has been presented and what is about to be presented. The statement contributes cleverly to the comparative nature of the argument.</w:t>
                      </w:r>
                    </w:p>
                    <w:p w14:paraId="5D385CF6" w14:textId="77777777" w:rsidR="00FD2D40" w:rsidRDefault="00FD2D40"/>
                  </w:txbxContent>
                </v:textbox>
              </v:shape>
            </w:pict>
          </mc:Fallback>
        </mc:AlternateContent>
      </w:r>
      <w:r w:rsidR="002B7B07">
        <w:rPr>
          <w:rFonts w:ascii="Calibri" w:hAnsi="Calibri" w:cs="Calibri"/>
          <w:noProof/>
          <w:color w:val="0F9ED5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65D8BAAE" wp14:editId="52E43270">
                <wp:simplePos x="0" y="0"/>
                <wp:positionH relativeFrom="column">
                  <wp:posOffset>4597400</wp:posOffset>
                </wp:positionH>
                <wp:positionV relativeFrom="paragraph">
                  <wp:posOffset>461645</wp:posOffset>
                </wp:positionV>
                <wp:extent cx="1936750" cy="977900"/>
                <wp:effectExtent l="0" t="0" r="25400" b="12700"/>
                <wp:wrapNone/>
                <wp:docPr id="53945529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0441F78" w14:textId="18182C8D" w:rsidR="002B7B07" w:rsidRPr="00BE7B05" w:rsidRDefault="002B7B07" w:rsidP="002B7B07">
                            <w:pPr>
                              <w:pStyle w:val="pf0"/>
                              <w:rPr>
                                <w:rFonts w:ascii="Arial" w:hAnsi="Arial" w:cs="Arial"/>
                                <w:color w:val="E97132" w:themeColor="accent2"/>
                                <w:sz w:val="20"/>
                                <w:szCs w:val="20"/>
                              </w:rPr>
                            </w:pPr>
                            <w:r w:rsidRPr="00BE7B05">
                              <w:rPr>
                                <w:rStyle w:val="cf01"/>
                                <w:rFonts w:eastAsiaTheme="majorEastAsia"/>
                                <w:color w:val="E97132" w:themeColor="accent2"/>
                              </w:rPr>
                              <w:t>AP2: Fluent integration of textual evidence, in the course of which reflection on some features (pejorative adjectives) is deftly interwoven.</w:t>
                            </w:r>
                          </w:p>
                          <w:p w14:paraId="5B4F1C8E" w14:textId="77777777" w:rsidR="002B7B07" w:rsidRDefault="002B7B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BAAE" id="Text Box 10" o:spid="_x0000_s1033" type="#_x0000_t202" style="position:absolute;left:0;text-align:left;margin-left:362pt;margin-top:36.35pt;width:152.5pt;height:77pt;z-index: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" fillcolor="white [3201]" strokecolor="#e97132 [3205]" strokeweight=".5pt">
                <v:textbox>
                  <w:txbxContent>
                    <w:p w14:paraId="40441F78" w14:textId="18182C8D" w:rsidR="002B7B07" w:rsidRPr="00BE7B05" w:rsidRDefault="002B7B07" w:rsidP="002B7B07">
                      <w:pPr>
                        <w:pStyle w:val="pf0"/>
                        <w:rPr>
                          <w:rFonts w:ascii="Arial" w:hAnsi="Arial" w:cs="Arial"/>
                          <w:color w:val="E97132" w:themeColor="accent2"/>
                          <w:sz w:val="20"/>
                          <w:szCs w:val="20"/>
                        </w:rPr>
                      </w:pPr>
                      <w:r w:rsidRPr="00BE7B05">
                        <w:rPr>
                          <w:rStyle w:val="cf01"/>
                          <w:rFonts w:eastAsiaTheme="majorEastAsia"/>
                          <w:color w:val="E97132" w:themeColor="accent2"/>
                        </w:rPr>
                        <w:t>AP2: Fluent integration of textual evidence, in the course of which reflection on some features (pejorative adjectives) is deftly interwoven.</w:t>
                      </w:r>
                    </w:p>
                    <w:p w14:paraId="5B4F1C8E" w14:textId="77777777" w:rsidR="002B7B07" w:rsidRDefault="002B7B07"/>
                  </w:txbxContent>
                </v:textbox>
              </v:shape>
            </w:pict>
          </mc:Fallback>
        </mc:AlternateContent>
      </w:r>
      <w:r w:rsidR="003802D0" w:rsidRPr="00536063">
        <w:rPr>
          <w:rFonts w:ascii="Calibri" w:hAnsi="Calibri" w:cs="Calibri"/>
          <w:color w:val="0F9ED5" w:themeColor="accent4"/>
          <w:sz w:val="22"/>
          <w:szCs w:val="22"/>
        </w:rPr>
        <w:t>Both authors explore the idea that all individuals contend with oppressive realit</w:t>
      </w:r>
      <w:r w:rsidR="00115D0E" w:rsidRPr="00536063">
        <w:rPr>
          <w:rFonts w:ascii="Calibri" w:hAnsi="Calibri" w:cs="Calibri"/>
          <w:color w:val="0F9ED5" w:themeColor="accent4"/>
          <w:sz w:val="22"/>
          <w:szCs w:val="22"/>
        </w:rPr>
        <w:t>ies</w:t>
      </w:r>
      <w:r w:rsidR="00B86C35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3802D0" w:rsidRPr="00E0630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9606C" w:rsidRPr="00F773FE">
        <w:rPr>
          <w:rFonts w:ascii="Calibri" w:hAnsi="Calibri" w:cs="Calibri"/>
          <w:color w:val="000000" w:themeColor="text1"/>
          <w:sz w:val="22"/>
          <w:szCs w:val="22"/>
        </w:rPr>
        <w:t>Both protagonists</w:t>
      </w:r>
      <w:r w:rsidR="00A1619A" w:rsidRPr="00F773FE">
        <w:rPr>
          <w:rFonts w:ascii="Calibri" w:hAnsi="Calibri" w:cs="Calibri"/>
          <w:color w:val="000000" w:themeColor="text1"/>
          <w:sz w:val="22"/>
          <w:szCs w:val="22"/>
        </w:rPr>
        <w:t xml:space="preserve"> occupy </w:t>
      </w:r>
      <w:r w:rsidR="009B7265" w:rsidRPr="00BD20D5">
        <w:rPr>
          <w:rFonts w:ascii="Calibri" w:hAnsi="Calibri" w:cs="Calibri"/>
          <w:color w:val="000000" w:themeColor="text1"/>
          <w:sz w:val="22"/>
          <w:szCs w:val="22"/>
        </w:rPr>
        <w:t>worlds</w:t>
      </w:r>
      <w:r w:rsidR="009B726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1619A" w:rsidRPr="00F773FE">
        <w:rPr>
          <w:rFonts w:ascii="Calibri" w:hAnsi="Calibri" w:cs="Calibri"/>
          <w:color w:val="000000" w:themeColor="text1"/>
          <w:sz w:val="22"/>
          <w:szCs w:val="22"/>
        </w:rPr>
        <w:t xml:space="preserve">that the authors suggest </w:t>
      </w:r>
      <w:r w:rsidR="009B7265">
        <w:rPr>
          <w:rFonts w:ascii="Calibri" w:hAnsi="Calibri" w:cs="Calibri"/>
          <w:color w:val="000000" w:themeColor="text1"/>
          <w:sz w:val="22"/>
          <w:szCs w:val="22"/>
        </w:rPr>
        <w:t>are</w:t>
      </w:r>
      <w:r w:rsidR="00A1619A" w:rsidRPr="00F773FE">
        <w:rPr>
          <w:rFonts w:ascii="Calibri" w:hAnsi="Calibri" w:cs="Calibri"/>
          <w:color w:val="000000" w:themeColor="text1"/>
          <w:sz w:val="22"/>
          <w:szCs w:val="22"/>
        </w:rPr>
        <w:t xml:space="preserve"> challenging.</w:t>
      </w:r>
      <w:r w:rsidR="00A1619A" w:rsidRPr="0018616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24E71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Williams </w:t>
      </w:r>
      <w:r w:rsidR="00C45052" w:rsidRPr="00F04CA9">
        <w:rPr>
          <w:rFonts w:ascii="Calibri" w:hAnsi="Calibri" w:cs="Calibri"/>
          <w:color w:val="E97132" w:themeColor="accent2"/>
          <w:sz w:val="22"/>
          <w:szCs w:val="22"/>
        </w:rPr>
        <w:t>visually represents the lives of those who inhabit the world he depicts as “burning</w:t>
      </w:r>
      <w:r w:rsidR="00C45052" w:rsidRPr="00F04CA9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with the slow and implacable fires of human desperation” through the set, </w:t>
      </w:r>
      <w:r w:rsidR="00BC7FFB" w:rsidRPr="00F04CA9">
        <w:rPr>
          <w:rFonts w:ascii="Calibri" w:hAnsi="Calibri" w:cs="Calibri"/>
          <w:color w:val="E97132" w:themeColor="accent2"/>
          <w:sz w:val="22"/>
          <w:szCs w:val="22"/>
          <w:lang w:val="en-GB"/>
        </w:rPr>
        <w:t>its</w:t>
      </w:r>
      <w:r w:rsidR="00C45052" w:rsidRPr="00F04CA9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background </w:t>
      </w:r>
      <w:r w:rsidR="00BC7FFB" w:rsidRPr="00F04CA9">
        <w:rPr>
          <w:rFonts w:ascii="Calibri" w:hAnsi="Calibri" w:cs="Calibri"/>
          <w:color w:val="E97132" w:themeColor="accent2"/>
          <w:sz w:val="22"/>
          <w:szCs w:val="22"/>
          <w:lang w:val="en-GB"/>
        </w:rPr>
        <w:t>featuring</w:t>
      </w:r>
      <w:r w:rsidR="00C45052" w:rsidRPr="00F04CA9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C45052" w:rsidRPr="00F04CA9">
        <w:rPr>
          <w:rFonts w:ascii="Calibri" w:hAnsi="Calibri" w:cs="Calibri"/>
          <w:color w:val="E97132" w:themeColor="accent2"/>
          <w:sz w:val="22"/>
          <w:szCs w:val="22"/>
        </w:rPr>
        <w:t>“huge” tenement “buildings”.</w:t>
      </w:r>
      <w:r w:rsidR="00382054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5D3C08" w:rsidRPr="00F04CA9">
        <w:rPr>
          <w:rFonts w:ascii="Calibri" w:hAnsi="Calibri" w:cs="Calibri"/>
          <w:color w:val="E97132" w:themeColor="accent2"/>
          <w:sz w:val="22"/>
          <w:szCs w:val="22"/>
        </w:rPr>
        <w:t>Williams uses</w:t>
      </w:r>
      <w:r w:rsidR="00D83433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5D3C08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pejorative adjectives to depict the </w:t>
      </w:r>
      <w:r w:rsidR="00D02CC3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“dark, grim rear wall”, </w:t>
      </w:r>
      <w:r w:rsidR="000E3B5B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the </w:t>
      </w:r>
      <w:r w:rsidR="00D02CC3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“dark, narrow alleys” </w:t>
      </w:r>
      <w:r w:rsidR="000E3B5B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that </w:t>
      </w:r>
      <w:r w:rsidR="00D02CC3" w:rsidRPr="00F04CA9">
        <w:rPr>
          <w:rFonts w:ascii="Calibri" w:hAnsi="Calibri" w:cs="Calibri"/>
          <w:color w:val="E97132" w:themeColor="accent2"/>
          <w:sz w:val="22"/>
          <w:szCs w:val="22"/>
        </w:rPr>
        <w:t>“flank”</w:t>
      </w:r>
      <w:r w:rsidR="00715462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FA151B" w:rsidRPr="00F04CA9">
        <w:rPr>
          <w:rFonts w:ascii="Calibri" w:hAnsi="Calibri" w:cs="Calibri"/>
          <w:color w:val="E97132" w:themeColor="accent2"/>
          <w:sz w:val="22"/>
          <w:szCs w:val="22"/>
        </w:rPr>
        <w:t>the buildings</w:t>
      </w:r>
      <w:r w:rsidR="006349D3" w:rsidRPr="00F04CA9">
        <w:rPr>
          <w:rFonts w:ascii="Calibri" w:hAnsi="Calibri" w:cs="Calibri"/>
          <w:color w:val="E97132" w:themeColor="accent2"/>
          <w:sz w:val="22"/>
          <w:szCs w:val="22"/>
        </w:rPr>
        <w:t>,</w:t>
      </w:r>
      <w:r w:rsidR="00D02CC3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 and the “sinister lattice-work of neighbouring fire escapes”</w:t>
      </w:r>
      <w:r w:rsidR="005D3C08" w:rsidRPr="00F04CA9">
        <w:rPr>
          <w:rFonts w:ascii="Calibri" w:hAnsi="Calibri" w:cs="Calibri"/>
          <w:color w:val="E97132" w:themeColor="accent2"/>
          <w:sz w:val="22"/>
          <w:szCs w:val="22"/>
        </w:rPr>
        <w:t xml:space="preserve">. </w:t>
      </w:r>
      <w:r w:rsidR="006E526A" w:rsidRPr="00FD2D40">
        <w:rPr>
          <w:rFonts w:ascii="Calibri" w:hAnsi="Calibri" w:cs="Calibri"/>
          <w:color w:val="4EA72E" w:themeColor="accent6"/>
          <w:sz w:val="22"/>
          <w:szCs w:val="22"/>
        </w:rPr>
        <w:t>To s</w:t>
      </w:r>
      <w:r w:rsidR="004A2E82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imilarly </w:t>
      </w:r>
      <w:r w:rsidR="006E526A" w:rsidRPr="00FD2D40">
        <w:rPr>
          <w:rFonts w:ascii="Calibri" w:hAnsi="Calibri" w:cs="Calibri"/>
          <w:color w:val="4EA72E" w:themeColor="accent6"/>
          <w:sz w:val="22"/>
          <w:szCs w:val="22"/>
        </w:rPr>
        <w:t>emphasise</w:t>
      </w:r>
      <w:r w:rsidR="00F05D8A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4A2E82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the </w:t>
      </w:r>
      <w:r w:rsidR="00631604" w:rsidRPr="00FD2D40">
        <w:rPr>
          <w:rFonts w:ascii="Calibri" w:hAnsi="Calibri" w:cs="Calibri"/>
          <w:color w:val="4EA72E" w:themeColor="accent6"/>
          <w:sz w:val="22"/>
          <w:szCs w:val="22"/>
        </w:rPr>
        <w:t>nature of ubiquitous</w:t>
      </w:r>
      <w:r w:rsidR="004A2E82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D822CC" w:rsidRPr="00FD2D40">
        <w:rPr>
          <w:rFonts w:ascii="Calibri" w:hAnsi="Calibri" w:cs="Calibri"/>
          <w:color w:val="4EA72E" w:themeColor="accent6"/>
          <w:sz w:val="22"/>
          <w:szCs w:val="22"/>
        </w:rPr>
        <w:t>suffering</w:t>
      </w:r>
      <w:r w:rsidR="004A11FF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, Iñárritu </w:t>
      </w:r>
      <w:r w:rsidR="001F4001" w:rsidRPr="00FD2D40">
        <w:rPr>
          <w:rFonts w:ascii="Calibri" w:hAnsi="Calibri" w:cs="Calibri"/>
          <w:color w:val="4EA72E" w:themeColor="accent6"/>
          <w:sz w:val="22"/>
          <w:szCs w:val="22"/>
        </w:rPr>
        <w:t>uses</w:t>
      </w:r>
      <w:r w:rsidR="00431754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F05D8A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the environment </w:t>
      </w:r>
      <w:r w:rsidR="00AD78A5" w:rsidRPr="00FD2D40">
        <w:rPr>
          <w:rFonts w:ascii="Calibri" w:hAnsi="Calibri" w:cs="Calibri"/>
          <w:color w:val="4EA72E" w:themeColor="accent6"/>
          <w:sz w:val="22"/>
          <w:szCs w:val="22"/>
        </w:rPr>
        <w:t>to</w:t>
      </w:r>
      <w:r w:rsidR="009F6550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713DE0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symbolise </w:t>
      </w:r>
      <w:r w:rsidR="009F6550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Riggan </w:t>
      </w:r>
      <w:r w:rsidR="00B81BCF" w:rsidRPr="00FD2D40">
        <w:rPr>
          <w:rFonts w:ascii="Calibri" w:hAnsi="Calibri" w:cs="Calibri"/>
          <w:color w:val="4EA72E" w:themeColor="accent6"/>
          <w:sz w:val="22"/>
          <w:szCs w:val="22"/>
        </w:rPr>
        <w:t>as</w:t>
      </w:r>
      <w:r w:rsidR="009F6550" w:rsidRPr="00FD2D40">
        <w:rPr>
          <w:rFonts w:ascii="Calibri" w:hAnsi="Calibri" w:cs="Calibri"/>
          <w:color w:val="4EA72E" w:themeColor="accent6"/>
          <w:sz w:val="22"/>
          <w:szCs w:val="22"/>
        </w:rPr>
        <w:t xml:space="preserve"> one of many who grapple with significant challenges</w:t>
      </w:r>
      <w:r w:rsidR="005211D2" w:rsidRPr="00FD2D40">
        <w:rPr>
          <w:rFonts w:ascii="Calibri" w:hAnsi="Calibri" w:cs="Calibri"/>
          <w:color w:val="4EA72E" w:themeColor="accent6"/>
          <w:sz w:val="22"/>
          <w:szCs w:val="22"/>
        </w:rPr>
        <w:t>.</w:t>
      </w:r>
      <w:r w:rsidR="005211D2" w:rsidRPr="0052114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D226B" w:rsidRPr="005F5CFF">
        <w:rPr>
          <w:rFonts w:ascii="Calibri" w:hAnsi="Calibri" w:cs="Calibri"/>
          <w:color w:val="000000" w:themeColor="text1"/>
          <w:sz w:val="22"/>
          <w:szCs w:val="22"/>
          <w:lang w:val="en-GB"/>
        </w:rPr>
        <w:t>Iñárritu first uses a shot that establishes the contextual environment of a canyon of oppressive apartment buildings –</w:t>
      </w:r>
      <w:r w:rsidR="00051E53" w:rsidRPr="005F5CFF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1A01B5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highlighted</w:t>
      </w:r>
      <w:r w:rsidR="007D226B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2B5C43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by</w:t>
      </w:r>
      <w:r w:rsidR="007D226B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the cacophony of </w:t>
      </w:r>
      <w:r w:rsidR="00CB7BEC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street sounds</w:t>
      </w:r>
      <w:r w:rsidR="00626234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, </w:t>
      </w:r>
      <w:r w:rsidR="008B744A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with the foley </w:t>
      </w:r>
      <w:r w:rsidR="00CB7BEC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of traffic</w:t>
      </w:r>
      <w:r w:rsidR="00626234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CB7BEC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creating</w:t>
      </w:r>
      <w:r w:rsidR="007D226B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627E5A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an irritating discordance</w:t>
      </w:r>
      <w:r w:rsidR="00051E53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7D226B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– </w:t>
      </w:r>
      <w:r w:rsidR="00964596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then </w:t>
      </w:r>
      <w:r w:rsidR="00051E53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dollies</w:t>
      </w:r>
      <w:r w:rsidR="007D226B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back</w:t>
      </w:r>
      <w:r w:rsidR="007A71B2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,</w:t>
      </w:r>
      <w:r w:rsidR="00FF1B94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track</w:t>
      </w:r>
      <w:r w:rsidR="007A71B2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ing</w:t>
      </w:r>
      <w:r w:rsidR="00FF1B94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through </w:t>
      </w:r>
      <w:r w:rsidR="005F5CFF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the</w:t>
      </w:r>
      <w:r w:rsidR="00FF1B94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window into </w:t>
      </w:r>
      <w:proofErr w:type="spellStart"/>
      <w:r w:rsidR="005F5CFF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Riggan’s</w:t>
      </w:r>
      <w:proofErr w:type="spellEnd"/>
      <w:r w:rsidR="00FF1B94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7D226B" w:rsidRPr="00D442BF">
        <w:rPr>
          <w:rFonts w:ascii="Calibri" w:hAnsi="Calibri" w:cs="Calibri"/>
          <w:color w:val="E97132" w:themeColor="accent2"/>
          <w:sz w:val="22"/>
          <w:szCs w:val="22"/>
          <w:lang w:val="en-GB"/>
        </w:rPr>
        <w:t>apartment</w:t>
      </w:r>
      <w:r w:rsidR="007D226B" w:rsidRPr="005F5CFF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. </w:t>
      </w:r>
      <w:r w:rsidR="007D226B" w:rsidRPr="00627E5A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In this context of generic suffering, both authors reveal </w:t>
      </w:r>
      <w:r w:rsidR="00CB6D27">
        <w:rPr>
          <w:rFonts w:ascii="Calibri" w:hAnsi="Calibri" w:cs="Calibri"/>
          <w:color w:val="000000" w:themeColor="text1"/>
          <w:sz w:val="22"/>
          <w:szCs w:val="22"/>
          <w:lang w:val="en-GB"/>
        </w:rPr>
        <w:t>how</w:t>
      </w:r>
      <w:r w:rsidR="007D226B" w:rsidRPr="00627E5A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individual characters contend with difficulty.</w:t>
      </w:r>
      <w:r w:rsidR="007D226B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283F63">
        <w:rPr>
          <w:rFonts w:ascii="Calibri" w:hAnsi="Calibri" w:cs="Calibri"/>
          <w:sz w:val="22"/>
          <w:szCs w:val="22"/>
        </w:rPr>
        <w:t>T</w:t>
      </w:r>
      <w:r w:rsidR="008B4A82">
        <w:rPr>
          <w:rFonts w:ascii="Calibri" w:hAnsi="Calibri" w:cs="Calibri"/>
          <w:sz w:val="22"/>
          <w:szCs w:val="22"/>
        </w:rPr>
        <w:t>he</w:t>
      </w:r>
      <w:r w:rsidR="002F3126">
        <w:rPr>
          <w:rFonts w:ascii="Calibri" w:hAnsi="Calibri" w:cs="Calibri"/>
          <w:sz w:val="22"/>
          <w:szCs w:val="22"/>
        </w:rPr>
        <w:t xml:space="preserve"> </w:t>
      </w:r>
      <w:r w:rsidR="008B4A82">
        <w:rPr>
          <w:rFonts w:ascii="Calibri" w:hAnsi="Calibri" w:cs="Calibri"/>
          <w:sz w:val="22"/>
          <w:szCs w:val="22"/>
        </w:rPr>
        <w:t xml:space="preserve">mother figure in </w:t>
      </w:r>
      <w:r w:rsidR="00822403">
        <w:rPr>
          <w:rFonts w:ascii="Calibri" w:hAnsi="Calibri" w:cs="Calibri"/>
          <w:i/>
          <w:iCs/>
          <w:sz w:val="22"/>
          <w:szCs w:val="22"/>
        </w:rPr>
        <w:t>The</w:t>
      </w:r>
      <w:r w:rsidR="008B4A82">
        <w:rPr>
          <w:rFonts w:ascii="Calibri" w:hAnsi="Calibri" w:cs="Calibri"/>
          <w:sz w:val="22"/>
          <w:szCs w:val="22"/>
        </w:rPr>
        <w:t xml:space="preserve"> </w:t>
      </w:r>
      <w:r w:rsidR="008B4A82">
        <w:rPr>
          <w:rFonts w:ascii="Calibri" w:hAnsi="Calibri" w:cs="Calibri"/>
          <w:i/>
          <w:iCs/>
          <w:sz w:val="22"/>
          <w:szCs w:val="22"/>
        </w:rPr>
        <w:t xml:space="preserve">Glass </w:t>
      </w:r>
      <w:r w:rsidR="008B4A82" w:rsidRPr="008B4A82">
        <w:rPr>
          <w:rFonts w:ascii="Calibri" w:hAnsi="Calibri" w:cs="Calibri"/>
          <w:i/>
          <w:iCs/>
          <w:sz w:val="22"/>
          <w:szCs w:val="22"/>
        </w:rPr>
        <w:t>Menagerie</w:t>
      </w:r>
      <w:r w:rsidR="008B4A82">
        <w:rPr>
          <w:rFonts w:ascii="Calibri" w:hAnsi="Calibri" w:cs="Calibri"/>
          <w:sz w:val="22"/>
          <w:szCs w:val="22"/>
        </w:rPr>
        <w:t xml:space="preserve">, </w:t>
      </w:r>
      <w:r w:rsidR="0002247C">
        <w:rPr>
          <w:rFonts w:ascii="Calibri" w:hAnsi="Calibri" w:cs="Calibri"/>
          <w:sz w:val="22"/>
          <w:szCs w:val="22"/>
        </w:rPr>
        <w:t xml:space="preserve">Amanda </w:t>
      </w:r>
      <w:r w:rsidR="00F11FF1">
        <w:rPr>
          <w:rFonts w:ascii="Calibri" w:hAnsi="Calibri" w:cs="Calibri"/>
          <w:sz w:val="22"/>
          <w:szCs w:val="22"/>
        </w:rPr>
        <w:t xml:space="preserve">Wingfield, </w:t>
      </w:r>
      <w:r w:rsidR="00441B96">
        <w:rPr>
          <w:rFonts w:ascii="Calibri" w:hAnsi="Calibri" w:cs="Calibri"/>
          <w:sz w:val="22"/>
          <w:szCs w:val="22"/>
        </w:rPr>
        <w:t>struggles</w:t>
      </w:r>
      <w:r w:rsidR="002F3126">
        <w:rPr>
          <w:rFonts w:ascii="Calibri" w:hAnsi="Calibri" w:cs="Calibri"/>
          <w:sz w:val="22"/>
          <w:szCs w:val="22"/>
        </w:rPr>
        <w:t xml:space="preserve"> </w:t>
      </w:r>
      <w:r w:rsidR="0027105B">
        <w:rPr>
          <w:rFonts w:ascii="Calibri" w:hAnsi="Calibri" w:cs="Calibri"/>
          <w:sz w:val="22"/>
          <w:szCs w:val="22"/>
        </w:rPr>
        <w:t>with the</w:t>
      </w:r>
      <w:r w:rsidR="002F3126">
        <w:rPr>
          <w:rFonts w:ascii="Calibri" w:hAnsi="Calibri" w:cs="Calibri"/>
          <w:sz w:val="22"/>
          <w:szCs w:val="22"/>
        </w:rPr>
        <w:t xml:space="preserve"> </w:t>
      </w:r>
      <w:r w:rsidR="0012527F">
        <w:rPr>
          <w:rFonts w:ascii="Calibri" w:hAnsi="Calibri" w:cs="Calibri"/>
          <w:sz w:val="22"/>
          <w:szCs w:val="22"/>
        </w:rPr>
        <w:t>abandon</w:t>
      </w:r>
      <w:r w:rsidR="0027105B">
        <w:rPr>
          <w:rFonts w:ascii="Calibri" w:hAnsi="Calibri" w:cs="Calibri"/>
          <w:sz w:val="22"/>
          <w:szCs w:val="22"/>
        </w:rPr>
        <w:t>ment</w:t>
      </w:r>
      <w:r w:rsidR="0012527F">
        <w:rPr>
          <w:rFonts w:ascii="Calibri" w:hAnsi="Calibri" w:cs="Calibri"/>
          <w:sz w:val="22"/>
          <w:szCs w:val="22"/>
        </w:rPr>
        <w:t xml:space="preserve"> </w:t>
      </w:r>
      <w:r w:rsidR="0027105B">
        <w:rPr>
          <w:rFonts w:ascii="Calibri" w:hAnsi="Calibri" w:cs="Calibri"/>
          <w:sz w:val="22"/>
          <w:szCs w:val="22"/>
        </w:rPr>
        <w:t>of</w:t>
      </w:r>
      <w:r w:rsidR="002F3126">
        <w:rPr>
          <w:rFonts w:ascii="Calibri" w:hAnsi="Calibri" w:cs="Calibri"/>
          <w:sz w:val="22"/>
          <w:szCs w:val="22"/>
        </w:rPr>
        <w:t xml:space="preserve"> her husband, </w:t>
      </w:r>
      <w:r w:rsidR="002F3126" w:rsidRPr="002B7B07">
        <w:rPr>
          <w:rFonts w:ascii="Calibri" w:hAnsi="Calibri" w:cs="Calibri"/>
          <w:color w:val="E97132" w:themeColor="accent2"/>
          <w:sz w:val="22"/>
          <w:szCs w:val="22"/>
        </w:rPr>
        <w:t>“a telephone man who</w:t>
      </w:r>
      <w:r w:rsidR="003F23F4" w:rsidRPr="002B7B07">
        <w:rPr>
          <w:rFonts w:ascii="Calibri" w:hAnsi="Calibri" w:cs="Calibri"/>
          <w:color w:val="E97132" w:themeColor="accent2"/>
          <w:sz w:val="22"/>
          <w:szCs w:val="22"/>
        </w:rPr>
        <w:t xml:space="preserve"> fe</w:t>
      </w:r>
      <w:r w:rsidR="00883419" w:rsidRPr="002B7B07">
        <w:rPr>
          <w:rFonts w:ascii="Calibri" w:hAnsi="Calibri" w:cs="Calibri"/>
          <w:color w:val="E97132" w:themeColor="accent2"/>
          <w:sz w:val="22"/>
          <w:szCs w:val="22"/>
        </w:rPr>
        <w:t>l</w:t>
      </w:r>
      <w:r w:rsidR="003F23F4" w:rsidRPr="002B7B07">
        <w:rPr>
          <w:rFonts w:ascii="Calibri" w:hAnsi="Calibri" w:cs="Calibri"/>
          <w:color w:val="E97132" w:themeColor="accent2"/>
          <w:sz w:val="22"/>
          <w:szCs w:val="22"/>
        </w:rPr>
        <w:t>l in love with long distances</w:t>
      </w:r>
      <w:r w:rsidR="002F3126" w:rsidRPr="002B7B07">
        <w:rPr>
          <w:rFonts w:ascii="Calibri" w:hAnsi="Calibri" w:cs="Calibri"/>
          <w:color w:val="E97132" w:themeColor="accent2"/>
          <w:sz w:val="22"/>
          <w:szCs w:val="22"/>
        </w:rPr>
        <w:t>”</w:t>
      </w:r>
      <w:r w:rsidR="00114001" w:rsidRPr="002B7B07">
        <w:rPr>
          <w:rFonts w:ascii="Calibri" w:hAnsi="Calibri" w:cs="Calibri"/>
          <w:color w:val="E97132" w:themeColor="accent2"/>
          <w:sz w:val="22"/>
          <w:szCs w:val="22"/>
        </w:rPr>
        <w:t>, which Williams reflects in</w:t>
      </w:r>
      <w:r w:rsidR="002D2BCB" w:rsidRPr="002B7B07">
        <w:rPr>
          <w:rFonts w:ascii="Calibri" w:hAnsi="Calibri" w:cs="Calibri"/>
          <w:color w:val="E97132" w:themeColor="accent2"/>
          <w:sz w:val="22"/>
          <w:szCs w:val="22"/>
        </w:rPr>
        <w:t xml:space="preserve"> the omnipresent </w:t>
      </w:r>
      <w:r w:rsidR="009265D5" w:rsidRPr="002B7B07">
        <w:rPr>
          <w:rFonts w:ascii="Calibri" w:hAnsi="Calibri" w:cs="Calibri"/>
          <w:color w:val="E97132" w:themeColor="accent2"/>
          <w:sz w:val="22"/>
          <w:szCs w:val="22"/>
        </w:rPr>
        <w:t xml:space="preserve">“larger-than-life-size photograph” </w:t>
      </w:r>
      <w:r w:rsidR="00114001" w:rsidRPr="002B7B07">
        <w:rPr>
          <w:rFonts w:ascii="Calibri" w:hAnsi="Calibri" w:cs="Calibri"/>
          <w:color w:val="E97132" w:themeColor="accent2"/>
          <w:sz w:val="22"/>
          <w:szCs w:val="22"/>
        </w:rPr>
        <w:t xml:space="preserve">of the </w:t>
      </w:r>
      <w:r w:rsidR="00B85B81" w:rsidRPr="002B7B07">
        <w:rPr>
          <w:rFonts w:ascii="Calibri" w:hAnsi="Calibri" w:cs="Calibri"/>
          <w:color w:val="E97132" w:themeColor="accent2"/>
          <w:sz w:val="22"/>
          <w:szCs w:val="22"/>
        </w:rPr>
        <w:t>husband</w:t>
      </w:r>
      <w:r w:rsidR="00114001" w:rsidRPr="002B7B07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8501D5" w:rsidRPr="002B7B07">
        <w:rPr>
          <w:rFonts w:ascii="Calibri" w:hAnsi="Calibri" w:cs="Calibri"/>
          <w:color w:val="E97132" w:themeColor="accent2"/>
          <w:sz w:val="22"/>
          <w:szCs w:val="22"/>
        </w:rPr>
        <w:t>on the set</w:t>
      </w:r>
      <w:r w:rsidR="005E22A0" w:rsidRPr="002B7B07">
        <w:rPr>
          <w:rFonts w:ascii="Calibri" w:hAnsi="Calibri" w:cs="Calibri"/>
          <w:color w:val="E97132" w:themeColor="accent2"/>
          <w:sz w:val="22"/>
          <w:szCs w:val="22"/>
        </w:rPr>
        <w:t xml:space="preserve">. </w:t>
      </w:r>
      <w:r w:rsidR="005E22A0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Through lighting and stage directions </w:t>
      </w:r>
      <w:r w:rsidR="009A4267" w:rsidRPr="00BC481A">
        <w:rPr>
          <w:rFonts w:ascii="Calibri" w:hAnsi="Calibri" w:cs="Calibri"/>
          <w:color w:val="4EA72E" w:themeColor="accent6"/>
          <w:sz w:val="22"/>
          <w:szCs w:val="22"/>
        </w:rPr>
        <w:t>that instruct</w:t>
      </w:r>
      <w:r w:rsidR="005E22A0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characters to acknowledge the father’s absence by “turn[</w:t>
      </w:r>
      <w:proofErr w:type="spellStart"/>
      <w:r w:rsidR="005E22A0" w:rsidRPr="00BC481A">
        <w:rPr>
          <w:rFonts w:ascii="Calibri" w:hAnsi="Calibri" w:cs="Calibri"/>
          <w:color w:val="4EA72E" w:themeColor="accent6"/>
          <w:sz w:val="22"/>
          <w:szCs w:val="22"/>
        </w:rPr>
        <w:t>ing</w:t>
      </w:r>
      <w:proofErr w:type="spellEnd"/>
      <w:r w:rsidR="005E22A0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]…to[wards] the photograph”, Williams </w:t>
      </w:r>
      <w:r w:rsidR="00282C99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reflects the perpetual </w:t>
      </w:r>
      <w:r w:rsidR="008C1C63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nature </w:t>
      </w:r>
      <w:r w:rsidR="00BC2375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of </w:t>
      </w:r>
      <w:r w:rsidR="003E5A55" w:rsidRPr="00BC481A">
        <w:rPr>
          <w:rFonts w:ascii="Calibri" w:hAnsi="Calibri" w:cs="Calibri"/>
          <w:color w:val="4EA72E" w:themeColor="accent6"/>
          <w:sz w:val="22"/>
          <w:szCs w:val="22"/>
        </w:rPr>
        <w:t>the father’s absence</w:t>
      </w:r>
      <w:r w:rsidR="002C5630" w:rsidRPr="00BC481A">
        <w:rPr>
          <w:rFonts w:ascii="Calibri" w:hAnsi="Calibri" w:cs="Calibri"/>
          <w:color w:val="4EA72E" w:themeColor="accent6"/>
          <w:sz w:val="22"/>
          <w:szCs w:val="22"/>
        </w:rPr>
        <w:t>,</w:t>
      </w:r>
      <w:r w:rsidR="00F239B8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2C5630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for </w:t>
      </w:r>
      <w:r w:rsidR="00F239B8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although never </w:t>
      </w:r>
      <w:r w:rsidR="002E5E8C" w:rsidRPr="00BC481A">
        <w:rPr>
          <w:rFonts w:ascii="Calibri" w:hAnsi="Calibri" w:cs="Calibri"/>
          <w:color w:val="4EA72E" w:themeColor="accent6"/>
          <w:sz w:val="22"/>
          <w:szCs w:val="22"/>
        </w:rPr>
        <w:t>appearing</w:t>
      </w:r>
      <w:r w:rsidR="00F239B8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as a figure on </w:t>
      </w:r>
      <w:r w:rsidR="002F192A" w:rsidRPr="00BC481A">
        <w:rPr>
          <w:rFonts w:ascii="Calibri" w:hAnsi="Calibri" w:cs="Calibri"/>
          <w:color w:val="4EA72E" w:themeColor="accent6"/>
          <w:sz w:val="22"/>
          <w:szCs w:val="22"/>
        </w:rPr>
        <w:t>stage,</w:t>
      </w:r>
      <w:r w:rsidR="00F239B8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he </w:t>
      </w:r>
      <w:r w:rsidR="006822BC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has </w:t>
      </w:r>
      <w:r w:rsidR="00751306" w:rsidRPr="00BC481A">
        <w:rPr>
          <w:rFonts w:ascii="Calibri" w:hAnsi="Calibri" w:cs="Calibri"/>
          <w:color w:val="4EA72E" w:themeColor="accent6"/>
          <w:sz w:val="22"/>
          <w:szCs w:val="22"/>
        </w:rPr>
        <w:t>a</w:t>
      </w:r>
      <w:r w:rsidR="00A929CF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5C268A" w:rsidRPr="00BC481A">
        <w:rPr>
          <w:rFonts w:ascii="Calibri" w:hAnsi="Calibri" w:cs="Calibri"/>
          <w:color w:val="4EA72E" w:themeColor="accent6"/>
          <w:sz w:val="22"/>
          <w:szCs w:val="22"/>
        </w:rPr>
        <w:t>pervasive</w:t>
      </w:r>
      <w:r w:rsidR="00A929CF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influenc</w:t>
      </w:r>
      <w:r w:rsidR="0076651B" w:rsidRPr="00BC481A">
        <w:rPr>
          <w:rFonts w:ascii="Calibri" w:hAnsi="Calibri" w:cs="Calibri"/>
          <w:color w:val="4EA72E" w:themeColor="accent6"/>
          <w:sz w:val="22"/>
          <w:szCs w:val="22"/>
        </w:rPr>
        <w:t>e</w:t>
      </w:r>
      <w:r w:rsidR="00962196" w:rsidRPr="00BC481A">
        <w:rPr>
          <w:rFonts w:ascii="Calibri" w:hAnsi="Calibri" w:cs="Calibri"/>
          <w:color w:val="4EA72E" w:themeColor="accent6"/>
          <w:sz w:val="22"/>
          <w:szCs w:val="22"/>
        </w:rPr>
        <w:t>,</w:t>
      </w:r>
      <w:r w:rsidR="00F239B8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962196" w:rsidRPr="00BC481A">
        <w:rPr>
          <w:rFonts w:ascii="Calibri" w:hAnsi="Calibri" w:cs="Calibri"/>
          <w:color w:val="4EA72E" w:themeColor="accent6"/>
          <w:sz w:val="22"/>
          <w:szCs w:val="22"/>
        </w:rPr>
        <w:t>being labelled</w:t>
      </w:r>
      <w:r w:rsidR="00F239B8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962196" w:rsidRPr="00BC481A">
        <w:rPr>
          <w:rFonts w:ascii="Calibri" w:hAnsi="Calibri" w:cs="Calibri"/>
          <w:color w:val="4EA72E" w:themeColor="accent6"/>
          <w:sz w:val="22"/>
          <w:szCs w:val="22"/>
        </w:rPr>
        <w:t>as</w:t>
      </w:r>
      <w:r w:rsidR="0076651B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8D7176" w:rsidRPr="00BC481A">
        <w:rPr>
          <w:rFonts w:ascii="Calibri" w:hAnsi="Calibri" w:cs="Calibri"/>
          <w:color w:val="4EA72E" w:themeColor="accent6"/>
          <w:sz w:val="22"/>
          <w:szCs w:val="22"/>
        </w:rPr>
        <w:t>the</w:t>
      </w:r>
      <w:r w:rsidR="0076651B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280D8A" w:rsidRPr="00BC481A">
        <w:rPr>
          <w:rFonts w:ascii="Calibri" w:hAnsi="Calibri" w:cs="Calibri"/>
          <w:color w:val="4EA72E" w:themeColor="accent6"/>
          <w:sz w:val="22"/>
          <w:szCs w:val="22"/>
        </w:rPr>
        <w:t>“fifth character in the play”.</w:t>
      </w:r>
      <w:r w:rsidR="002F192A" w:rsidRPr="00BC481A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A87855" w:rsidRPr="00753B32">
        <w:rPr>
          <w:rFonts w:ascii="Calibri" w:hAnsi="Calibri" w:cs="Calibri"/>
          <w:color w:val="4EA72E" w:themeColor="accent6"/>
          <w:sz w:val="22"/>
          <w:szCs w:val="22"/>
        </w:rPr>
        <w:t>A s</w:t>
      </w:r>
      <w:r w:rsidR="000D5A63" w:rsidRPr="00753B32">
        <w:rPr>
          <w:rFonts w:ascii="Calibri" w:hAnsi="Calibri" w:cs="Calibri"/>
          <w:color w:val="4EA72E" w:themeColor="accent6"/>
          <w:sz w:val="22"/>
          <w:szCs w:val="22"/>
        </w:rPr>
        <w:t>imilar psychological</w:t>
      </w:r>
      <w:r w:rsidR="00A87855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 loss is apparent in the film</w:t>
      </w:r>
      <w:r w:rsidR="0091039E" w:rsidRPr="00753B32">
        <w:rPr>
          <w:rFonts w:ascii="Calibri" w:hAnsi="Calibri" w:cs="Calibri"/>
          <w:color w:val="4EA72E" w:themeColor="accent6"/>
          <w:sz w:val="22"/>
          <w:szCs w:val="22"/>
        </w:rPr>
        <w:t>,</w:t>
      </w:r>
      <w:r w:rsidR="00A87855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91039E" w:rsidRPr="00753B32">
        <w:rPr>
          <w:rFonts w:ascii="Calibri" w:hAnsi="Calibri" w:cs="Calibri"/>
          <w:color w:val="4EA72E" w:themeColor="accent6"/>
          <w:sz w:val="22"/>
          <w:szCs w:val="22"/>
        </w:rPr>
        <w:t>as</w:t>
      </w:r>
      <w:r w:rsidR="00A87855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0D5A63" w:rsidRPr="00163405">
        <w:rPr>
          <w:rFonts w:ascii="Calibri" w:hAnsi="Calibri" w:cs="Calibri"/>
          <w:sz w:val="22"/>
          <w:szCs w:val="22"/>
        </w:rPr>
        <w:t>Riggan</w:t>
      </w:r>
      <w:r w:rsidR="000D5A63" w:rsidRPr="00A878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3B56" w:rsidRPr="00163405">
        <w:rPr>
          <w:rFonts w:ascii="Calibri" w:hAnsi="Calibri" w:cs="Calibri"/>
          <w:sz w:val="22"/>
          <w:szCs w:val="22"/>
        </w:rPr>
        <w:t xml:space="preserve">is </w:t>
      </w:r>
      <w:r w:rsidR="00FC6AD9" w:rsidRPr="00F00A67">
        <w:rPr>
          <w:rFonts w:ascii="Calibri" w:hAnsi="Calibri" w:cs="Calibri"/>
          <w:sz w:val="22"/>
          <w:szCs w:val="22"/>
        </w:rPr>
        <w:t xml:space="preserve">left </w:t>
      </w:r>
      <w:r w:rsidR="00443B56" w:rsidRPr="00FC6AD9">
        <w:rPr>
          <w:rFonts w:ascii="Calibri" w:hAnsi="Calibri" w:cs="Calibri"/>
          <w:sz w:val="22"/>
          <w:szCs w:val="22"/>
        </w:rPr>
        <w:t>bereft</w:t>
      </w:r>
      <w:r w:rsidR="00443B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A2190">
        <w:rPr>
          <w:rFonts w:ascii="Calibri" w:hAnsi="Calibri" w:cs="Calibri"/>
          <w:sz w:val="22"/>
          <w:szCs w:val="22"/>
        </w:rPr>
        <w:t xml:space="preserve">as a </w:t>
      </w:r>
      <w:r w:rsidR="0093087D">
        <w:rPr>
          <w:rFonts w:ascii="Calibri" w:hAnsi="Calibri" w:cs="Calibri"/>
          <w:sz w:val="22"/>
          <w:szCs w:val="22"/>
        </w:rPr>
        <w:t>result of a lost relationship</w:t>
      </w:r>
      <w:r w:rsidR="00A418DE">
        <w:rPr>
          <w:rFonts w:ascii="Calibri" w:hAnsi="Calibri" w:cs="Calibri"/>
          <w:sz w:val="22"/>
          <w:szCs w:val="22"/>
        </w:rPr>
        <w:t xml:space="preserve"> –</w:t>
      </w:r>
      <w:r w:rsidR="00163405">
        <w:rPr>
          <w:rFonts w:ascii="Calibri" w:hAnsi="Calibri" w:cs="Calibri"/>
          <w:sz w:val="22"/>
          <w:szCs w:val="22"/>
        </w:rPr>
        <w:t xml:space="preserve"> </w:t>
      </w:r>
      <w:r w:rsidR="0093087D">
        <w:rPr>
          <w:rFonts w:ascii="Calibri" w:hAnsi="Calibri" w:cs="Calibri"/>
          <w:sz w:val="22"/>
          <w:szCs w:val="22"/>
        </w:rPr>
        <w:t xml:space="preserve">his marriage to Sylvia </w:t>
      </w:r>
      <w:r w:rsidR="0093087D" w:rsidRPr="00987CFB">
        <w:rPr>
          <w:rFonts w:ascii="Calibri" w:hAnsi="Calibri" w:cs="Calibri"/>
          <w:sz w:val="22"/>
          <w:szCs w:val="22"/>
        </w:rPr>
        <w:t>dissolved</w:t>
      </w:r>
      <w:r w:rsidR="0028663E" w:rsidRPr="00112086">
        <w:rPr>
          <w:rFonts w:ascii="Calibri" w:hAnsi="Calibri" w:cs="Calibri"/>
          <w:sz w:val="22"/>
          <w:szCs w:val="22"/>
        </w:rPr>
        <w:t>.</w:t>
      </w:r>
      <w:r w:rsidR="0093087D">
        <w:rPr>
          <w:rFonts w:ascii="Calibri" w:hAnsi="Calibri" w:cs="Calibri"/>
          <w:sz w:val="22"/>
          <w:szCs w:val="22"/>
        </w:rPr>
        <w:t xml:space="preserve"> </w:t>
      </w:r>
      <w:r w:rsidR="00D7593D" w:rsidRPr="006F46B0">
        <w:rPr>
          <w:rFonts w:ascii="Calibri" w:hAnsi="Calibri" w:cs="Calibri"/>
          <w:sz w:val="22"/>
          <w:szCs w:val="22"/>
        </w:rPr>
        <w:t>Iñárritu</w:t>
      </w:r>
      <w:r w:rsidR="00D7593D">
        <w:rPr>
          <w:rFonts w:ascii="Calibri" w:hAnsi="Calibri" w:cs="Calibri"/>
          <w:sz w:val="22"/>
          <w:szCs w:val="22"/>
        </w:rPr>
        <w:t xml:space="preserve"> </w:t>
      </w:r>
      <w:r w:rsidR="0093087D">
        <w:rPr>
          <w:rFonts w:ascii="Calibri" w:hAnsi="Calibri" w:cs="Calibri"/>
          <w:sz w:val="22"/>
          <w:szCs w:val="22"/>
        </w:rPr>
        <w:t>externalise</w:t>
      </w:r>
      <w:r w:rsidR="00D7593D">
        <w:rPr>
          <w:rFonts w:ascii="Calibri" w:hAnsi="Calibri" w:cs="Calibri"/>
          <w:sz w:val="22"/>
          <w:szCs w:val="22"/>
        </w:rPr>
        <w:t>s</w:t>
      </w:r>
      <w:r w:rsidR="0093087D">
        <w:rPr>
          <w:rFonts w:ascii="Calibri" w:hAnsi="Calibri" w:cs="Calibri"/>
          <w:sz w:val="22"/>
          <w:szCs w:val="22"/>
        </w:rPr>
        <w:t xml:space="preserve"> </w:t>
      </w:r>
      <w:r w:rsidR="00CA7D11">
        <w:rPr>
          <w:rFonts w:ascii="Calibri" w:hAnsi="Calibri" w:cs="Calibri"/>
          <w:sz w:val="22"/>
          <w:szCs w:val="22"/>
        </w:rPr>
        <w:t>Riggan’s</w:t>
      </w:r>
      <w:r w:rsidR="0093087D">
        <w:rPr>
          <w:rFonts w:ascii="Calibri" w:hAnsi="Calibri" w:cs="Calibri"/>
          <w:sz w:val="22"/>
          <w:szCs w:val="22"/>
        </w:rPr>
        <w:t xml:space="preserve"> </w:t>
      </w:r>
      <w:r w:rsidR="00F07B2A" w:rsidRPr="00987CFB">
        <w:rPr>
          <w:rFonts w:ascii="Calibri" w:hAnsi="Calibri" w:cs="Calibri"/>
          <w:sz w:val="22"/>
          <w:szCs w:val="22"/>
        </w:rPr>
        <w:t>emotional strain</w:t>
      </w:r>
      <w:r w:rsidR="0093087D">
        <w:rPr>
          <w:rFonts w:ascii="Calibri" w:hAnsi="Calibri" w:cs="Calibri"/>
          <w:sz w:val="22"/>
          <w:szCs w:val="22"/>
        </w:rPr>
        <w:t xml:space="preserve"> </w:t>
      </w:r>
      <w:r w:rsidR="00CA7D11">
        <w:rPr>
          <w:rFonts w:ascii="Calibri" w:hAnsi="Calibri" w:cs="Calibri"/>
          <w:sz w:val="22"/>
          <w:szCs w:val="22"/>
        </w:rPr>
        <w:t>regarding his</w:t>
      </w:r>
      <w:r w:rsidR="0093087D">
        <w:rPr>
          <w:rFonts w:ascii="Calibri" w:hAnsi="Calibri" w:cs="Calibri"/>
          <w:sz w:val="22"/>
          <w:szCs w:val="22"/>
        </w:rPr>
        <w:t xml:space="preserve"> </w:t>
      </w:r>
      <w:r w:rsidR="001C4D7E">
        <w:rPr>
          <w:rFonts w:ascii="Calibri" w:hAnsi="Calibri" w:cs="Calibri"/>
          <w:sz w:val="22"/>
          <w:szCs w:val="22"/>
        </w:rPr>
        <w:t xml:space="preserve">uncertainty </w:t>
      </w:r>
      <w:r w:rsidR="00F94F30">
        <w:rPr>
          <w:rFonts w:ascii="Calibri" w:hAnsi="Calibri" w:cs="Calibri"/>
          <w:sz w:val="22"/>
          <w:szCs w:val="22"/>
        </w:rPr>
        <w:t>about</w:t>
      </w:r>
      <w:r w:rsidR="00B647F5">
        <w:rPr>
          <w:rFonts w:ascii="Calibri" w:hAnsi="Calibri" w:cs="Calibri"/>
          <w:sz w:val="22"/>
          <w:szCs w:val="22"/>
        </w:rPr>
        <w:t xml:space="preserve"> </w:t>
      </w:r>
      <w:r w:rsidR="00052952">
        <w:rPr>
          <w:rFonts w:ascii="Calibri" w:hAnsi="Calibri" w:cs="Calibri"/>
          <w:sz w:val="22"/>
          <w:szCs w:val="22"/>
        </w:rPr>
        <w:t xml:space="preserve">“why [he and Sylvia] broke up”, </w:t>
      </w:r>
      <w:r w:rsidR="00D7593D">
        <w:rPr>
          <w:rFonts w:ascii="Calibri" w:hAnsi="Calibri" w:cs="Calibri"/>
          <w:sz w:val="22"/>
          <w:szCs w:val="22"/>
        </w:rPr>
        <w:t>using an</w:t>
      </w:r>
      <w:r w:rsidR="00052952">
        <w:rPr>
          <w:rFonts w:ascii="Calibri" w:hAnsi="Calibri" w:cs="Calibri"/>
          <w:sz w:val="22"/>
          <w:szCs w:val="22"/>
        </w:rPr>
        <w:t xml:space="preserve"> insistent, non-diegetic ticking sound </w:t>
      </w:r>
      <w:r w:rsidR="007260D3">
        <w:rPr>
          <w:rFonts w:ascii="Calibri" w:hAnsi="Calibri" w:cs="Calibri"/>
          <w:sz w:val="22"/>
          <w:szCs w:val="22"/>
        </w:rPr>
        <w:t>to</w:t>
      </w:r>
      <w:r w:rsidR="00052952">
        <w:rPr>
          <w:rFonts w:ascii="Calibri" w:hAnsi="Calibri" w:cs="Calibri"/>
          <w:sz w:val="22"/>
          <w:szCs w:val="22"/>
        </w:rPr>
        <w:t xml:space="preserve"> create underlying </w:t>
      </w:r>
      <w:r w:rsidR="00052952" w:rsidRPr="00F07B2A">
        <w:rPr>
          <w:rFonts w:ascii="Calibri" w:hAnsi="Calibri" w:cs="Calibri"/>
          <w:sz w:val="22"/>
          <w:szCs w:val="22"/>
        </w:rPr>
        <w:t>tension</w:t>
      </w:r>
      <w:r w:rsidR="00052952">
        <w:rPr>
          <w:rFonts w:ascii="Calibri" w:hAnsi="Calibri" w:cs="Calibri"/>
          <w:sz w:val="22"/>
          <w:szCs w:val="22"/>
        </w:rPr>
        <w:t>, particularly in its intimation of a dripping faucet</w:t>
      </w:r>
      <w:r w:rsidR="008642AA">
        <w:rPr>
          <w:rFonts w:ascii="Calibri" w:hAnsi="Calibri" w:cs="Calibri"/>
          <w:sz w:val="22"/>
          <w:szCs w:val="22"/>
        </w:rPr>
        <w:t>,</w:t>
      </w:r>
      <w:r w:rsidR="00052952">
        <w:rPr>
          <w:rFonts w:ascii="Calibri" w:hAnsi="Calibri" w:cs="Calibri"/>
          <w:sz w:val="22"/>
          <w:szCs w:val="22"/>
        </w:rPr>
        <w:t xml:space="preserve"> which implies </w:t>
      </w:r>
      <w:r w:rsidR="008175A1">
        <w:rPr>
          <w:rFonts w:ascii="Calibri" w:hAnsi="Calibri" w:cs="Calibri"/>
          <w:sz w:val="22"/>
          <w:szCs w:val="22"/>
        </w:rPr>
        <w:t xml:space="preserve">the </w:t>
      </w:r>
      <w:r w:rsidR="008175A1" w:rsidRPr="00252C81">
        <w:rPr>
          <w:rFonts w:ascii="Calibri" w:hAnsi="Calibri" w:cs="Calibri"/>
          <w:sz w:val="22"/>
          <w:szCs w:val="22"/>
        </w:rPr>
        <w:t xml:space="preserve">consistent, </w:t>
      </w:r>
      <w:r w:rsidR="00052952" w:rsidRPr="00252C81">
        <w:rPr>
          <w:rFonts w:ascii="Calibri" w:hAnsi="Calibri" w:cs="Calibri"/>
          <w:sz w:val="22"/>
          <w:szCs w:val="22"/>
        </w:rPr>
        <w:t>omnipresent</w:t>
      </w:r>
      <w:r w:rsidR="00052952">
        <w:rPr>
          <w:rFonts w:ascii="Calibri" w:hAnsi="Calibri" w:cs="Calibri"/>
          <w:sz w:val="22"/>
          <w:szCs w:val="22"/>
        </w:rPr>
        <w:t xml:space="preserve"> frustration </w:t>
      </w:r>
      <w:proofErr w:type="spellStart"/>
      <w:r w:rsidR="00052952">
        <w:rPr>
          <w:rFonts w:ascii="Calibri" w:hAnsi="Calibri" w:cs="Calibri"/>
          <w:sz w:val="22"/>
          <w:szCs w:val="22"/>
        </w:rPr>
        <w:t>Riggan</w:t>
      </w:r>
      <w:proofErr w:type="spellEnd"/>
      <w:r w:rsidR="00052952">
        <w:rPr>
          <w:rFonts w:ascii="Calibri" w:hAnsi="Calibri" w:cs="Calibri"/>
          <w:sz w:val="22"/>
          <w:szCs w:val="22"/>
        </w:rPr>
        <w:t xml:space="preserve"> </w:t>
      </w:r>
      <w:r w:rsidR="005642B0">
        <w:rPr>
          <w:rFonts w:ascii="Calibri" w:hAnsi="Calibri" w:cs="Calibri"/>
          <w:sz w:val="22"/>
          <w:szCs w:val="22"/>
        </w:rPr>
        <w:t>experiences.</w:t>
      </w:r>
      <w:r w:rsidR="00F94F30">
        <w:rPr>
          <w:rFonts w:ascii="Calibri" w:hAnsi="Calibri" w:cs="Calibri"/>
          <w:sz w:val="22"/>
          <w:szCs w:val="22"/>
        </w:rPr>
        <w:t xml:space="preserve"> </w:t>
      </w:r>
      <w:r w:rsidR="000A443D" w:rsidRPr="00753B32">
        <w:rPr>
          <w:rFonts w:ascii="Calibri" w:hAnsi="Calibri" w:cs="Calibri"/>
          <w:color w:val="4EA72E" w:themeColor="accent6"/>
          <w:sz w:val="22"/>
          <w:szCs w:val="22"/>
        </w:rPr>
        <w:t>T</w:t>
      </w:r>
      <w:r w:rsidR="00C176D4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he authors </w:t>
      </w:r>
      <w:r w:rsidR="00A40F86" w:rsidRPr="00753B32">
        <w:rPr>
          <w:rFonts w:ascii="Calibri" w:hAnsi="Calibri" w:cs="Calibri"/>
          <w:color w:val="4EA72E" w:themeColor="accent6"/>
          <w:sz w:val="22"/>
          <w:szCs w:val="22"/>
        </w:rPr>
        <w:t>accentuate</w:t>
      </w:r>
      <w:r w:rsidR="00C176D4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F513A7" w:rsidRPr="00753B32">
        <w:rPr>
          <w:rFonts w:ascii="Calibri" w:hAnsi="Calibri" w:cs="Calibri"/>
          <w:color w:val="4EA72E" w:themeColor="accent6"/>
          <w:sz w:val="22"/>
          <w:szCs w:val="22"/>
        </w:rPr>
        <w:t>both protagonists</w:t>
      </w:r>
      <w:r w:rsidR="00E61EBA" w:rsidRPr="00753B32">
        <w:rPr>
          <w:rFonts w:ascii="Calibri" w:hAnsi="Calibri" w:cs="Calibri"/>
          <w:color w:val="4EA72E" w:themeColor="accent6"/>
          <w:sz w:val="22"/>
          <w:szCs w:val="22"/>
        </w:rPr>
        <w:t>’</w:t>
      </w:r>
      <w:r w:rsidR="003D19CF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 disillusion</w:t>
      </w:r>
      <w:r w:rsidR="00E61EBA" w:rsidRPr="00753B32">
        <w:rPr>
          <w:rFonts w:ascii="Calibri" w:hAnsi="Calibri" w:cs="Calibri"/>
          <w:color w:val="4EA72E" w:themeColor="accent6"/>
          <w:sz w:val="22"/>
          <w:szCs w:val="22"/>
        </w:rPr>
        <w:t>ment</w:t>
      </w:r>
      <w:r w:rsidR="003D19CF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 with their </w:t>
      </w:r>
      <w:r w:rsidR="00FE77A0" w:rsidRPr="00753B32">
        <w:rPr>
          <w:rFonts w:ascii="Calibri" w:hAnsi="Calibri" w:cs="Calibri"/>
          <w:color w:val="4EA72E" w:themeColor="accent6"/>
          <w:sz w:val="22"/>
          <w:szCs w:val="22"/>
        </w:rPr>
        <w:t>lives</w:t>
      </w:r>
      <w:r w:rsidR="00A40F86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83775D" w:rsidRPr="00753B32">
        <w:rPr>
          <w:rFonts w:ascii="Calibri" w:hAnsi="Calibri" w:cs="Calibri"/>
          <w:color w:val="4EA72E" w:themeColor="accent6"/>
          <w:sz w:val="22"/>
          <w:szCs w:val="22"/>
        </w:rPr>
        <w:t>through</w:t>
      </w:r>
      <w:r w:rsidR="003D19CF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1E1C4A" w:rsidRPr="00753B32">
        <w:rPr>
          <w:rFonts w:ascii="Calibri" w:hAnsi="Calibri" w:cs="Calibri"/>
          <w:color w:val="4EA72E" w:themeColor="accent6"/>
          <w:sz w:val="22"/>
          <w:szCs w:val="22"/>
        </w:rPr>
        <w:t>a sense of purposelessness</w:t>
      </w:r>
      <w:r w:rsidR="009C1876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495223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in </w:t>
      </w:r>
      <w:r w:rsidR="009C1876" w:rsidRPr="00753B32">
        <w:rPr>
          <w:rFonts w:ascii="Calibri" w:hAnsi="Calibri" w:cs="Calibri"/>
          <w:color w:val="4EA72E" w:themeColor="accent6"/>
          <w:sz w:val="22"/>
          <w:szCs w:val="22"/>
        </w:rPr>
        <w:t>the</w:t>
      </w:r>
      <w:r w:rsidR="009A3A53" w:rsidRPr="00753B32">
        <w:rPr>
          <w:rFonts w:ascii="Calibri" w:hAnsi="Calibri" w:cs="Calibri"/>
          <w:color w:val="4EA72E" w:themeColor="accent6"/>
          <w:sz w:val="22"/>
          <w:szCs w:val="22"/>
        </w:rPr>
        <w:t>ir</w:t>
      </w:r>
      <w:r w:rsidR="009C1876" w:rsidRPr="00753B32">
        <w:rPr>
          <w:rFonts w:ascii="Calibri" w:hAnsi="Calibri" w:cs="Calibri"/>
          <w:color w:val="4EA72E" w:themeColor="accent6"/>
          <w:sz w:val="22"/>
          <w:szCs w:val="22"/>
        </w:rPr>
        <w:t xml:space="preserve"> experience</w:t>
      </w:r>
      <w:r w:rsidR="00634129" w:rsidRPr="00753B32">
        <w:rPr>
          <w:rFonts w:ascii="Calibri" w:hAnsi="Calibri" w:cs="Calibri"/>
          <w:color w:val="4EA72E" w:themeColor="accent6"/>
          <w:sz w:val="22"/>
          <w:szCs w:val="22"/>
        </w:rPr>
        <w:t>s</w:t>
      </w:r>
      <w:r w:rsidR="002E739C" w:rsidRPr="009E6CFF">
        <w:rPr>
          <w:rFonts w:ascii="Calibri" w:hAnsi="Calibri" w:cs="Calibri"/>
          <w:sz w:val="22"/>
          <w:szCs w:val="22"/>
        </w:rPr>
        <w:t>.</w:t>
      </w:r>
      <w:r w:rsidR="006E6AC5">
        <w:rPr>
          <w:rFonts w:ascii="Calibri" w:hAnsi="Calibri" w:cs="Calibri"/>
          <w:sz w:val="22"/>
          <w:szCs w:val="22"/>
        </w:rPr>
        <w:t xml:space="preserve"> </w:t>
      </w:r>
      <w:r w:rsidR="00E30732">
        <w:rPr>
          <w:rFonts w:ascii="Calibri" w:hAnsi="Calibri" w:cs="Calibri"/>
          <w:sz w:val="22"/>
          <w:szCs w:val="22"/>
        </w:rPr>
        <w:t>The trauma Amanda faces</w:t>
      </w:r>
      <w:r w:rsidR="00F579F8">
        <w:rPr>
          <w:rFonts w:ascii="Calibri" w:hAnsi="Calibri" w:cs="Calibri"/>
          <w:sz w:val="22"/>
          <w:szCs w:val="22"/>
        </w:rPr>
        <w:t xml:space="preserve"> is </w:t>
      </w:r>
      <w:r w:rsidR="002A0C17">
        <w:rPr>
          <w:rFonts w:ascii="Calibri" w:hAnsi="Calibri" w:cs="Calibri"/>
          <w:sz w:val="22"/>
          <w:szCs w:val="22"/>
        </w:rPr>
        <w:t>a</w:t>
      </w:r>
      <w:r w:rsidR="00F579F8">
        <w:rPr>
          <w:rFonts w:ascii="Calibri" w:hAnsi="Calibri" w:cs="Calibri"/>
          <w:sz w:val="22"/>
          <w:szCs w:val="22"/>
        </w:rPr>
        <w:t xml:space="preserve"> consequence of her passionately desiring</w:t>
      </w:r>
      <w:r w:rsidR="00735AF0">
        <w:rPr>
          <w:rFonts w:ascii="Calibri" w:hAnsi="Calibri" w:cs="Calibri"/>
          <w:sz w:val="22"/>
          <w:szCs w:val="22"/>
        </w:rPr>
        <w:t xml:space="preserve"> </w:t>
      </w:r>
      <w:r w:rsidR="00F579F8">
        <w:rPr>
          <w:rFonts w:ascii="Calibri" w:hAnsi="Calibri" w:cs="Calibri"/>
          <w:sz w:val="22"/>
          <w:szCs w:val="22"/>
        </w:rPr>
        <w:t>“s</w:t>
      </w:r>
      <w:r w:rsidR="00F579F8" w:rsidRPr="006210F9">
        <w:rPr>
          <w:rFonts w:ascii="Calibri" w:hAnsi="Calibri" w:cs="Calibri"/>
          <w:sz w:val="22"/>
          <w:szCs w:val="22"/>
        </w:rPr>
        <w:t xml:space="preserve">uccess and happiness for </w:t>
      </w:r>
      <w:r w:rsidR="00F579F8">
        <w:rPr>
          <w:rFonts w:ascii="Calibri" w:hAnsi="Calibri" w:cs="Calibri"/>
          <w:sz w:val="22"/>
          <w:szCs w:val="22"/>
        </w:rPr>
        <w:t>[her]</w:t>
      </w:r>
      <w:r w:rsidR="00F579F8" w:rsidRPr="006210F9">
        <w:rPr>
          <w:rFonts w:ascii="Calibri" w:hAnsi="Calibri" w:cs="Calibri"/>
          <w:sz w:val="22"/>
          <w:szCs w:val="22"/>
        </w:rPr>
        <w:t xml:space="preserve"> precious children!</w:t>
      </w:r>
      <w:r w:rsidR="00F579F8">
        <w:rPr>
          <w:rFonts w:ascii="Calibri" w:hAnsi="Calibri" w:cs="Calibri"/>
          <w:sz w:val="22"/>
          <w:szCs w:val="22"/>
        </w:rPr>
        <w:t>”</w:t>
      </w:r>
      <w:r w:rsidR="000A2634">
        <w:rPr>
          <w:rFonts w:ascii="Calibri" w:hAnsi="Calibri" w:cs="Calibri"/>
          <w:sz w:val="22"/>
          <w:szCs w:val="22"/>
        </w:rPr>
        <w:t xml:space="preserve"> </w:t>
      </w:r>
      <w:r w:rsidR="00F579F8">
        <w:rPr>
          <w:rFonts w:ascii="Calibri" w:hAnsi="Calibri" w:cs="Calibri"/>
          <w:sz w:val="22"/>
          <w:szCs w:val="22"/>
        </w:rPr>
        <w:t>but</w:t>
      </w:r>
      <w:r w:rsidR="00B527CE">
        <w:rPr>
          <w:rFonts w:ascii="Calibri" w:hAnsi="Calibri" w:cs="Calibri"/>
          <w:sz w:val="22"/>
          <w:szCs w:val="22"/>
        </w:rPr>
        <w:t>,</w:t>
      </w:r>
      <w:r w:rsidR="00F579F8">
        <w:rPr>
          <w:rFonts w:ascii="Calibri" w:hAnsi="Calibri" w:cs="Calibri"/>
          <w:sz w:val="22"/>
          <w:szCs w:val="22"/>
        </w:rPr>
        <w:t xml:space="preserve"> as a result</w:t>
      </w:r>
      <w:r w:rsidR="003B2E14">
        <w:rPr>
          <w:rFonts w:ascii="Calibri" w:hAnsi="Calibri" w:cs="Calibri"/>
          <w:sz w:val="22"/>
          <w:szCs w:val="22"/>
        </w:rPr>
        <w:t>,</w:t>
      </w:r>
      <w:r w:rsidR="00F579F8">
        <w:rPr>
          <w:rFonts w:ascii="Calibri" w:hAnsi="Calibri" w:cs="Calibri"/>
          <w:sz w:val="22"/>
          <w:szCs w:val="22"/>
        </w:rPr>
        <w:t xml:space="preserve"> fretting over </w:t>
      </w:r>
      <w:r w:rsidR="00E8585D">
        <w:rPr>
          <w:rFonts w:ascii="Calibri" w:hAnsi="Calibri" w:cs="Calibri"/>
          <w:sz w:val="22"/>
          <w:szCs w:val="22"/>
        </w:rPr>
        <w:t>how they</w:t>
      </w:r>
      <w:r w:rsidR="004351F9">
        <w:rPr>
          <w:rFonts w:ascii="Calibri" w:hAnsi="Calibri" w:cs="Calibri"/>
          <w:sz w:val="22"/>
          <w:szCs w:val="22"/>
        </w:rPr>
        <w:t>,</w:t>
      </w:r>
      <w:r w:rsidR="00F579F8">
        <w:rPr>
          <w:rFonts w:ascii="Calibri" w:hAnsi="Calibri" w:cs="Calibri"/>
          <w:sz w:val="22"/>
          <w:szCs w:val="22"/>
        </w:rPr>
        <w:t xml:space="preserve"> </w:t>
      </w:r>
      <w:r w:rsidR="00F579F8">
        <w:rPr>
          <w:rFonts w:ascii="Calibri" w:hAnsi="Calibri" w:cs="Calibri"/>
          <w:sz w:val="22"/>
          <w:szCs w:val="22"/>
        </w:rPr>
        <w:lastRenderedPageBreak/>
        <w:t>to her</w:t>
      </w:r>
      <w:r w:rsidR="004351F9">
        <w:rPr>
          <w:rFonts w:ascii="Calibri" w:hAnsi="Calibri" w:cs="Calibri"/>
          <w:sz w:val="22"/>
          <w:szCs w:val="22"/>
        </w:rPr>
        <w:t>,</w:t>
      </w:r>
      <w:r w:rsidR="00F579F8">
        <w:rPr>
          <w:rFonts w:ascii="Calibri" w:hAnsi="Calibri" w:cs="Calibri"/>
          <w:sz w:val="22"/>
          <w:szCs w:val="22"/>
        </w:rPr>
        <w:t xml:space="preserve"> seem dysfunctional</w:t>
      </w:r>
      <w:r w:rsidR="00F579F8" w:rsidRPr="009B049B">
        <w:rPr>
          <w:rFonts w:ascii="Calibri" w:hAnsi="Calibri" w:cs="Calibri"/>
          <w:sz w:val="22"/>
          <w:szCs w:val="22"/>
        </w:rPr>
        <w:t xml:space="preserve">: Tom’s </w:t>
      </w:r>
      <w:r w:rsidR="004727C0" w:rsidRPr="009B049B">
        <w:rPr>
          <w:rFonts w:ascii="Calibri" w:hAnsi="Calibri" w:cs="Calibri"/>
          <w:sz w:val="22"/>
          <w:szCs w:val="22"/>
        </w:rPr>
        <w:t xml:space="preserve">frustration with his </w:t>
      </w:r>
      <w:r w:rsidR="00F579F8" w:rsidRPr="009B049B">
        <w:rPr>
          <w:rFonts w:ascii="Calibri" w:hAnsi="Calibri" w:cs="Calibri"/>
          <w:sz w:val="22"/>
          <w:szCs w:val="22"/>
        </w:rPr>
        <w:t>job at the warehouse</w:t>
      </w:r>
      <w:r w:rsidR="004727C0" w:rsidRPr="009B049B">
        <w:rPr>
          <w:rFonts w:ascii="Calibri" w:hAnsi="Calibri" w:cs="Calibri"/>
          <w:sz w:val="22"/>
          <w:szCs w:val="22"/>
        </w:rPr>
        <w:t xml:space="preserve"> is so intense</w:t>
      </w:r>
      <w:r w:rsidR="00F579F8" w:rsidRPr="009B049B">
        <w:rPr>
          <w:rFonts w:ascii="Calibri" w:hAnsi="Calibri" w:cs="Calibri"/>
          <w:sz w:val="22"/>
          <w:szCs w:val="22"/>
        </w:rPr>
        <w:t xml:space="preserve"> that he “wants to beat his brains with a crowbar”</w:t>
      </w:r>
      <w:r w:rsidR="00D026D5" w:rsidRPr="009B049B">
        <w:rPr>
          <w:rFonts w:ascii="Calibri" w:hAnsi="Calibri" w:cs="Calibri"/>
          <w:sz w:val="22"/>
          <w:szCs w:val="22"/>
        </w:rPr>
        <w:t>,</w:t>
      </w:r>
      <w:r w:rsidR="00F579F8" w:rsidRPr="009B049B">
        <w:rPr>
          <w:rFonts w:ascii="Calibri" w:hAnsi="Calibri" w:cs="Calibri"/>
          <w:sz w:val="22"/>
          <w:szCs w:val="22"/>
        </w:rPr>
        <w:t xml:space="preserve"> </w:t>
      </w:r>
      <w:r w:rsidR="00685CDE" w:rsidRPr="009B049B">
        <w:rPr>
          <w:rFonts w:ascii="Calibri" w:hAnsi="Calibri" w:cs="Calibri"/>
          <w:sz w:val="22"/>
          <w:szCs w:val="22"/>
        </w:rPr>
        <w:t xml:space="preserve">and </w:t>
      </w:r>
      <w:r w:rsidR="00D026D5" w:rsidRPr="009B049B">
        <w:rPr>
          <w:rFonts w:ascii="Calibri" w:hAnsi="Calibri" w:cs="Calibri"/>
          <w:sz w:val="22"/>
          <w:szCs w:val="22"/>
        </w:rPr>
        <w:t>Laura’s fragility</w:t>
      </w:r>
      <w:r w:rsidR="00875758" w:rsidRPr="009B049B">
        <w:rPr>
          <w:rFonts w:ascii="Calibri" w:hAnsi="Calibri" w:cs="Calibri"/>
          <w:sz w:val="22"/>
          <w:szCs w:val="22"/>
        </w:rPr>
        <w:t>,</w:t>
      </w:r>
      <w:r w:rsidR="00F579F8" w:rsidRPr="009B049B">
        <w:rPr>
          <w:rFonts w:ascii="Calibri" w:hAnsi="Calibri" w:cs="Calibri"/>
          <w:sz w:val="22"/>
          <w:szCs w:val="22"/>
        </w:rPr>
        <w:t xml:space="preserve"> </w:t>
      </w:r>
      <w:r w:rsidR="00431019" w:rsidRPr="009B049B">
        <w:rPr>
          <w:rFonts w:ascii="Calibri" w:hAnsi="Calibri" w:cs="Calibri"/>
          <w:sz w:val="22"/>
          <w:szCs w:val="22"/>
        </w:rPr>
        <w:t>for she</w:t>
      </w:r>
      <w:r w:rsidR="00607857" w:rsidRPr="009B049B">
        <w:rPr>
          <w:rFonts w:ascii="Calibri" w:hAnsi="Calibri" w:cs="Calibri"/>
          <w:sz w:val="22"/>
          <w:szCs w:val="22"/>
        </w:rPr>
        <w:t xml:space="preserve"> just </w:t>
      </w:r>
      <w:r w:rsidR="00C27BF4" w:rsidRPr="009B049B">
        <w:rPr>
          <w:rFonts w:ascii="Calibri" w:hAnsi="Calibri" w:cs="Calibri"/>
          <w:sz w:val="22"/>
          <w:szCs w:val="22"/>
        </w:rPr>
        <w:t xml:space="preserve">“amuses [herself] with [her] glass </w:t>
      </w:r>
      <w:r w:rsidR="005E7431" w:rsidRPr="009B049B">
        <w:rPr>
          <w:rFonts w:ascii="Calibri" w:hAnsi="Calibri" w:cs="Calibri"/>
          <w:sz w:val="22"/>
          <w:szCs w:val="22"/>
        </w:rPr>
        <w:t>menagerie</w:t>
      </w:r>
      <w:r w:rsidR="00C27BF4" w:rsidRPr="009B049B">
        <w:rPr>
          <w:rFonts w:ascii="Calibri" w:hAnsi="Calibri" w:cs="Calibri"/>
          <w:sz w:val="22"/>
          <w:szCs w:val="22"/>
        </w:rPr>
        <w:t>”,</w:t>
      </w:r>
      <w:r w:rsidR="00C24500" w:rsidRPr="009B049B">
        <w:rPr>
          <w:rFonts w:ascii="Calibri" w:hAnsi="Calibri" w:cs="Calibri"/>
          <w:sz w:val="22"/>
          <w:szCs w:val="22"/>
        </w:rPr>
        <w:t xml:space="preserve"> </w:t>
      </w:r>
      <w:r w:rsidR="00D1540B" w:rsidRPr="009B049B">
        <w:rPr>
          <w:rFonts w:ascii="Calibri" w:hAnsi="Calibri" w:cs="Calibri"/>
          <w:sz w:val="22"/>
          <w:szCs w:val="22"/>
        </w:rPr>
        <w:t>causing</w:t>
      </w:r>
      <w:r w:rsidR="00C24500" w:rsidRPr="009B049B">
        <w:rPr>
          <w:rFonts w:ascii="Calibri" w:hAnsi="Calibri" w:cs="Calibri"/>
          <w:sz w:val="22"/>
          <w:szCs w:val="22"/>
        </w:rPr>
        <w:t xml:space="preserve"> Amanda</w:t>
      </w:r>
      <w:r w:rsidR="00C27BF4" w:rsidRPr="009B049B">
        <w:rPr>
          <w:rFonts w:ascii="Calibri" w:hAnsi="Calibri" w:cs="Calibri"/>
          <w:sz w:val="22"/>
          <w:szCs w:val="22"/>
        </w:rPr>
        <w:t xml:space="preserve"> </w:t>
      </w:r>
      <w:r w:rsidR="00D1540B" w:rsidRPr="009B049B">
        <w:rPr>
          <w:rFonts w:ascii="Calibri" w:hAnsi="Calibri" w:cs="Calibri"/>
          <w:sz w:val="22"/>
          <w:szCs w:val="22"/>
        </w:rPr>
        <w:t>to</w:t>
      </w:r>
      <w:r w:rsidR="00D95D67" w:rsidRPr="009B049B">
        <w:rPr>
          <w:rFonts w:ascii="Calibri" w:hAnsi="Calibri" w:cs="Calibri"/>
          <w:sz w:val="22"/>
          <w:szCs w:val="22"/>
        </w:rPr>
        <w:t xml:space="preserve"> </w:t>
      </w:r>
      <w:r w:rsidR="00607857" w:rsidRPr="009B049B">
        <w:rPr>
          <w:rFonts w:ascii="Calibri" w:hAnsi="Calibri" w:cs="Calibri"/>
          <w:sz w:val="22"/>
          <w:szCs w:val="22"/>
        </w:rPr>
        <w:t>“</w:t>
      </w:r>
      <w:r w:rsidR="00D1540B" w:rsidRPr="009B049B">
        <w:rPr>
          <w:rFonts w:ascii="Calibri" w:hAnsi="Calibri" w:cs="Calibri"/>
          <w:sz w:val="22"/>
          <w:szCs w:val="22"/>
        </w:rPr>
        <w:t>worry</w:t>
      </w:r>
      <w:r w:rsidR="00607857" w:rsidRPr="009B049B">
        <w:rPr>
          <w:rFonts w:ascii="Calibri" w:hAnsi="Calibri" w:cs="Calibri"/>
          <w:sz w:val="22"/>
          <w:szCs w:val="22"/>
        </w:rPr>
        <w:t xml:space="preserve"> so much [</w:t>
      </w:r>
      <w:r w:rsidR="00D1540B" w:rsidRPr="009B049B">
        <w:rPr>
          <w:rFonts w:ascii="Calibri" w:hAnsi="Calibri" w:cs="Calibri"/>
          <w:sz w:val="22"/>
          <w:szCs w:val="22"/>
        </w:rPr>
        <w:t xml:space="preserve">that </w:t>
      </w:r>
      <w:r w:rsidR="00607857" w:rsidRPr="009B049B">
        <w:rPr>
          <w:rFonts w:ascii="Calibri" w:hAnsi="Calibri" w:cs="Calibri"/>
          <w:sz w:val="22"/>
          <w:szCs w:val="22"/>
        </w:rPr>
        <w:t>she] doesn’t sleep.”</w:t>
      </w:r>
      <w:r w:rsidR="006E2768">
        <w:rPr>
          <w:rFonts w:ascii="Calibri" w:hAnsi="Calibri" w:cs="Calibri"/>
          <w:sz w:val="22"/>
          <w:szCs w:val="22"/>
        </w:rPr>
        <w:t xml:space="preserve"> </w:t>
      </w:r>
      <w:r w:rsidR="006E2768" w:rsidRPr="00F71F8B">
        <w:rPr>
          <w:rFonts w:ascii="Calibri" w:hAnsi="Calibri" w:cs="Calibri"/>
          <w:color w:val="4EA72E" w:themeColor="accent6"/>
          <w:sz w:val="22"/>
          <w:szCs w:val="22"/>
        </w:rPr>
        <w:t>Riggan’s apprehensions</w:t>
      </w:r>
      <w:r w:rsidR="0045471C" w:rsidRPr="00F71F8B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6739B0" w:rsidRPr="00F71F8B">
        <w:rPr>
          <w:rFonts w:ascii="Calibri" w:hAnsi="Calibri" w:cs="Calibri"/>
          <w:color w:val="4EA72E" w:themeColor="accent6"/>
          <w:sz w:val="22"/>
          <w:szCs w:val="22"/>
        </w:rPr>
        <w:t>similarly</w:t>
      </w:r>
      <w:r w:rsidR="0045471C" w:rsidRPr="00F71F8B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6E2768" w:rsidRPr="00F71F8B">
        <w:rPr>
          <w:rFonts w:ascii="Calibri" w:hAnsi="Calibri" w:cs="Calibri"/>
          <w:color w:val="4EA72E" w:themeColor="accent6"/>
          <w:sz w:val="22"/>
          <w:szCs w:val="22"/>
        </w:rPr>
        <w:t>emerge from a focus on the future</w:t>
      </w:r>
      <w:r w:rsidR="00F734DA" w:rsidRPr="00F71F8B">
        <w:rPr>
          <w:rFonts w:ascii="Calibri" w:hAnsi="Calibri" w:cs="Calibri"/>
          <w:color w:val="4EA72E" w:themeColor="accent6"/>
          <w:sz w:val="22"/>
          <w:szCs w:val="22"/>
        </w:rPr>
        <w:t>;</w:t>
      </w:r>
      <w:r w:rsidR="006E2768" w:rsidRPr="00F71F8B">
        <w:rPr>
          <w:rFonts w:ascii="Calibri" w:hAnsi="Calibri" w:cs="Calibri"/>
          <w:color w:val="4EA72E" w:themeColor="accent6"/>
          <w:sz w:val="22"/>
          <w:szCs w:val="22"/>
        </w:rPr>
        <w:t xml:space="preserve"> </w:t>
      </w:r>
      <w:r w:rsidR="007073F4" w:rsidRPr="00F71F8B">
        <w:rPr>
          <w:rFonts w:ascii="Calibri" w:hAnsi="Calibri" w:cs="Calibri"/>
          <w:color w:val="4EA72E" w:themeColor="accent6"/>
          <w:sz w:val="22"/>
          <w:szCs w:val="22"/>
        </w:rPr>
        <w:t>once</w:t>
      </w:r>
      <w:r w:rsidR="00F55EAE" w:rsidRPr="00F71F8B">
        <w:rPr>
          <w:rFonts w:ascii="Calibri" w:hAnsi="Calibri" w:cs="Calibri"/>
          <w:color w:val="4EA72E" w:themeColor="accent6"/>
          <w:sz w:val="22"/>
          <w:szCs w:val="22"/>
        </w:rPr>
        <w:t xml:space="preserve"> a famous actor</w:t>
      </w:r>
      <w:r w:rsidR="00F734DA">
        <w:rPr>
          <w:rFonts w:ascii="Calibri" w:hAnsi="Calibri" w:cs="Calibri"/>
          <w:sz w:val="22"/>
          <w:szCs w:val="22"/>
        </w:rPr>
        <w:t>,</w:t>
      </w:r>
      <w:r w:rsidR="0045471C">
        <w:rPr>
          <w:rFonts w:ascii="Calibri" w:hAnsi="Calibri" w:cs="Calibri"/>
          <w:sz w:val="22"/>
          <w:szCs w:val="22"/>
        </w:rPr>
        <w:t xml:space="preserve"> </w:t>
      </w:r>
      <w:r w:rsidR="00B072BF">
        <w:rPr>
          <w:rFonts w:ascii="Calibri" w:hAnsi="Calibri" w:cs="Calibri"/>
          <w:sz w:val="22"/>
          <w:szCs w:val="22"/>
        </w:rPr>
        <w:t>he</w:t>
      </w:r>
      <w:r w:rsidR="00F55EAE" w:rsidRPr="00273926">
        <w:rPr>
          <w:rFonts w:ascii="Calibri" w:hAnsi="Calibri" w:cs="Calibri"/>
          <w:sz w:val="22"/>
          <w:szCs w:val="22"/>
        </w:rPr>
        <w:t xml:space="preserve"> now views himself as “fucking disappearing” – the profanity expressing the depths of his frustration – and compares his physical appearance in a darkly humorous manner to “a turkey with leuk</w:t>
      </w:r>
      <w:r w:rsidR="00544319">
        <w:rPr>
          <w:rFonts w:ascii="Calibri" w:hAnsi="Calibri" w:cs="Calibri"/>
          <w:sz w:val="22"/>
          <w:szCs w:val="22"/>
        </w:rPr>
        <w:t>a</w:t>
      </w:r>
      <w:r w:rsidR="00F55EAE" w:rsidRPr="00273926">
        <w:rPr>
          <w:rFonts w:ascii="Calibri" w:hAnsi="Calibri" w:cs="Calibri"/>
          <w:sz w:val="22"/>
          <w:szCs w:val="22"/>
        </w:rPr>
        <w:t xml:space="preserve">emia”. Iñárritu uses these elements </w:t>
      </w:r>
      <w:r w:rsidR="00F87A84">
        <w:rPr>
          <w:rFonts w:ascii="Calibri" w:hAnsi="Calibri" w:cs="Calibri"/>
          <w:sz w:val="22"/>
          <w:szCs w:val="22"/>
        </w:rPr>
        <w:t>and</w:t>
      </w:r>
      <w:r w:rsidR="00F55EAE" w:rsidRPr="00273926">
        <w:rPr>
          <w:rFonts w:ascii="Calibri" w:hAnsi="Calibri" w:cs="Calibri"/>
          <w:sz w:val="22"/>
          <w:szCs w:val="22"/>
        </w:rPr>
        <w:t xml:space="preserve"> the subtle chaos of </w:t>
      </w:r>
      <w:r w:rsidR="0060313C">
        <w:rPr>
          <w:rFonts w:ascii="Calibri" w:hAnsi="Calibri" w:cs="Calibri"/>
          <w:sz w:val="22"/>
          <w:szCs w:val="22"/>
        </w:rPr>
        <w:t xml:space="preserve">syncopated </w:t>
      </w:r>
      <w:r w:rsidR="00F55EAE" w:rsidRPr="00273926">
        <w:rPr>
          <w:rFonts w:ascii="Calibri" w:hAnsi="Calibri" w:cs="Calibri"/>
          <w:sz w:val="22"/>
          <w:szCs w:val="22"/>
        </w:rPr>
        <w:t>jazz percussion to create a sense of irritation, thus externalising Riggan’s emotional turmoil.</w:t>
      </w:r>
      <w:r w:rsidR="00F55EAE">
        <w:rPr>
          <w:rFonts w:ascii="Calibri" w:hAnsi="Calibri" w:cs="Calibri"/>
          <w:sz w:val="22"/>
          <w:szCs w:val="22"/>
        </w:rPr>
        <w:t xml:space="preserve"> </w:t>
      </w:r>
    </w:p>
    <w:p w14:paraId="4D77034E" w14:textId="77777777" w:rsidR="008872DF" w:rsidRPr="00761219" w:rsidRDefault="008872DF" w:rsidP="0064653E">
      <w:pPr>
        <w:ind w:right="1938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23C7E72" w14:textId="2CEB4FD8" w:rsidR="005B719E" w:rsidRPr="00C975B7" w:rsidRDefault="00C975B7" w:rsidP="0064653E">
      <w:pPr>
        <w:ind w:right="1938"/>
        <w:jc w:val="both"/>
        <w:rPr>
          <w:rFonts w:ascii="Calibri" w:hAnsi="Calibri" w:cs="Calibri"/>
          <w:color w:val="C00000"/>
          <w:sz w:val="22"/>
          <w:szCs w:val="22"/>
          <w:highlight w:val="yellow"/>
        </w:rPr>
      </w:pPr>
      <w:r>
        <w:rPr>
          <w:rFonts w:ascii="Calibri" w:hAnsi="Calibri" w:cs="Calibri"/>
          <w:noProof/>
          <w:color w:val="0F9ED5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1" behindDoc="0" locked="0" layoutInCell="1" allowOverlap="1" wp14:anchorId="5A62D487" wp14:editId="09607EB4">
                <wp:simplePos x="0" y="0"/>
                <wp:positionH relativeFrom="column">
                  <wp:posOffset>4654550</wp:posOffset>
                </wp:positionH>
                <wp:positionV relativeFrom="paragraph">
                  <wp:posOffset>4823460</wp:posOffset>
                </wp:positionV>
                <wp:extent cx="1866900" cy="1066800"/>
                <wp:effectExtent l="0" t="0" r="19050" b="19050"/>
                <wp:wrapNone/>
                <wp:docPr id="130350422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A95919F" w14:textId="77777777" w:rsidR="00C975B7" w:rsidRPr="00C975B7" w:rsidRDefault="00C975B7" w:rsidP="00C975B7">
                            <w:pPr>
                              <w:pStyle w:val="pf0"/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975B7">
                              <w:rPr>
                                <w:rStyle w:val="cf01"/>
                                <w:rFonts w:eastAsiaTheme="majorEastAsia"/>
                                <w:color w:val="C00000"/>
                              </w:rPr>
                              <w:t>Perhaps it could be argued that the student should reflect on both texts in the closing statement. However, there is no doubt that the essay is constructed to be comparative.</w:t>
                            </w:r>
                          </w:p>
                          <w:p w14:paraId="1D6F4E81" w14:textId="77777777" w:rsidR="00C975B7" w:rsidRPr="00C975B7" w:rsidRDefault="00C975B7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2D487" id="Text Box 17" o:spid="_x0000_s1034" type="#_x0000_t202" style="position:absolute;left:0;text-align:left;margin-left:366.5pt;margin-top:379.8pt;width:147pt;height:84pt;z-index:25166848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" fillcolor="white [3201]" strokecolor="#c00000" strokeweight=".5pt">
                <v:textbox>
                  <w:txbxContent>
                    <w:p w14:paraId="0A95919F" w14:textId="77777777" w:rsidR="00C975B7" w:rsidRPr="00C975B7" w:rsidRDefault="00C975B7" w:rsidP="00C975B7">
                      <w:pPr>
                        <w:pStyle w:val="pf0"/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r w:rsidRPr="00C975B7">
                        <w:rPr>
                          <w:rStyle w:val="cf01"/>
                          <w:rFonts w:eastAsiaTheme="majorEastAsia"/>
                          <w:color w:val="C00000"/>
                        </w:rPr>
                        <w:t>Perhaps it could be argued that the student should reflect on both texts in the closing statement. However, there is no doubt that the essay is constructed to be comparative.</w:t>
                      </w:r>
                    </w:p>
                    <w:p w14:paraId="1D6F4E81" w14:textId="77777777" w:rsidR="00C975B7" w:rsidRPr="00C975B7" w:rsidRDefault="00C975B7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9D4">
        <w:rPr>
          <w:rFonts w:ascii="Calibri" w:hAnsi="Calibri" w:cs="Calibri"/>
          <w:noProof/>
          <w:color w:val="0F9ED5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2E86D13E" wp14:editId="26FA7EA7">
                <wp:simplePos x="0" y="0"/>
                <wp:positionH relativeFrom="column">
                  <wp:posOffset>4635500</wp:posOffset>
                </wp:positionH>
                <wp:positionV relativeFrom="paragraph">
                  <wp:posOffset>1210310</wp:posOffset>
                </wp:positionV>
                <wp:extent cx="1949450" cy="1035050"/>
                <wp:effectExtent l="0" t="0" r="12700" b="12700"/>
                <wp:wrapNone/>
                <wp:docPr id="159245170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F75083B" w14:textId="77777777" w:rsidR="007669D4" w:rsidRPr="007669D4" w:rsidRDefault="007669D4" w:rsidP="007669D4">
                            <w:pPr>
                              <w:pStyle w:val="pf0"/>
                              <w:rPr>
                                <w:rFonts w:ascii="Arial" w:hAnsi="Arial" w:cs="Arial"/>
                                <w:color w:val="4EA72E" w:themeColor="accent6"/>
                                <w:sz w:val="20"/>
                                <w:szCs w:val="20"/>
                              </w:rPr>
                            </w:pPr>
                            <w:r w:rsidRPr="007669D4">
                              <w:rPr>
                                <w:rStyle w:val="cf01"/>
                                <w:rFonts w:eastAsiaTheme="majorEastAsia"/>
                                <w:color w:val="4EA72E" w:themeColor="accent6"/>
                              </w:rPr>
                              <w:t>An3: It is these sub-statements integrated throughout the paragraphs that mean the comparative element is consistently sustained.</w:t>
                            </w:r>
                          </w:p>
                          <w:p w14:paraId="5544D47D" w14:textId="77777777" w:rsidR="007669D4" w:rsidRDefault="00766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D13E" id="Text Box 16" o:spid="_x0000_s1035" type="#_x0000_t202" style="position:absolute;left:0;text-align:left;margin-left:365pt;margin-top:95.3pt;width:153.5pt;height:81.5pt;z-index: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" fillcolor="white [3201]" strokecolor="#4ea72e [3209]" strokeweight=".5pt">
                <v:textbox>
                  <w:txbxContent>
                    <w:p w14:paraId="4F75083B" w14:textId="77777777" w:rsidR="007669D4" w:rsidRPr="007669D4" w:rsidRDefault="007669D4" w:rsidP="007669D4">
                      <w:pPr>
                        <w:pStyle w:val="pf0"/>
                        <w:rPr>
                          <w:rFonts w:ascii="Arial" w:hAnsi="Arial" w:cs="Arial"/>
                          <w:color w:val="4EA72E" w:themeColor="accent6"/>
                          <w:sz w:val="20"/>
                          <w:szCs w:val="20"/>
                        </w:rPr>
                      </w:pPr>
                      <w:r w:rsidRPr="007669D4">
                        <w:rPr>
                          <w:rStyle w:val="cf01"/>
                          <w:rFonts w:eastAsiaTheme="majorEastAsia"/>
                          <w:color w:val="4EA72E" w:themeColor="accent6"/>
                        </w:rPr>
                        <w:t>An3: It is these sub-statements integrated throughout the paragraphs that mean the comparative element is consistently sustained.</w:t>
                      </w:r>
                    </w:p>
                    <w:p w14:paraId="5544D47D" w14:textId="77777777" w:rsidR="007669D4" w:rsidRDefault="007669D4"/>
                  </w:txbxContent>
                </v:textbox>
              </v:shape>
            </w:pict>
          </mc:Fallback>
        </mc:AlternateContent>
      </w:r>
      <w:r w:rsidR="00ED5134">
        <w:rPr>
          <w:rFonts w:ascii="Calibri" w:hAnsi="Calibri" w:cs="Calibri"/>
          <w:noProof/>
          <w:color w:val="0F9ED5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7C9058A4" wp14:editId="27068BC9">
                <wp:simplePos x="0" y="0"/>
                <wp:positionH relativeFrom="column">
                  <wp:posOffset>4629150</wp:posOffset>
                </wp:positionH>
                <wp:positionV relativeFrom="paragraph">
                  <wp:posOffset>16510</wp:posOffset>
                </wp:positionV>
                <wp:extent cx="1911350" cy="685800"/>
                <wp:effectExtent l="0" t="0" r="12700" b="19050"/>
                <wp:wrapNone/>
                <wp:docPr id="172553024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63BB3ACD" w14:textId="77777777" w:rsidR="00ED5134" w:rsidRPr="00615548" w:rsidRDefault="00ED5134" w:rsidP="00ED5134">
                            <w:pPr>
                              <w:pStyle w:val="pf0"/>
                              <w:rPr>
                                <w:rFonts w:ascii="Arial" w:hAnsi="Arial" w:cs="Arial"/>
                                <w:color w:val="0F9ED5" w:themeColor="accent4"/>
                                <w:sz w:val="20"/>
                                <w:szCs w:val="20"/>
                              </w:rPr>
                            </w:pPr>
                            <w:r w:rsidRPr="00615548">
                              <w:rPr>
                                <w:rStyle w:val="cf01"/>
                                <w:rFonts w:eastAsiaTheme="majorEastAsia"/>
                                <w:color w:val="0F9ED5" w:themeColor="accent4"/>
                              </w:rPr>
                              <w:t>KU1: Again, a clear topic sentence that creates a focus upon a logical concept.</w:t>
                            </w:r>
                          </w:p>
                          <w:p w14:paraId="7935969C" w14:textId="77777777" w:rsidR="00ED5134" w:rsidRPr="00615548" w:rsidRDefault="00ED5134">
                            <w:pPr>
                              <w:rPr>
                                <w:color w:val="0F9ED5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058A4" id="Text Box 15" o:spid="_x0000_s1036" type="#_x0000_t202" style="position:absolute;left:0;text-align:left;margin-left:364.5pt;margin-top:1.3pt;width:150.5pt;height:54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" fillcolor="white [3201]" strokecolor="#0f9ed5 [3207]" strokeweight=".5pt">
                <v:textbox>
                  <w:txbxContent>
                    <w:p w14:paraId="63BB3ACD" w14:textId="77777777" w:rsidR="00ED5134" w:rsidRPr="00615548" w:rsidRDefault="00ED5134" w:rsidP="00ED5134">
                      <w:pPr>
                        <w:pStyle w:val="pf0"/>
                        <w:rPr>
                          <w:rFonts w:ascii="Arial" w:hAnsi="Arial" w:cs="Arial"/>
                          <w:color w:val="0F9ED5" w:themeColor="accent4"/>
                          <w:sz w:val="20"/>
                          <w:szCs w:val="20"/>
                        </w:rPr>
                      </w:pPr>
                      <w:r w:rsidRPr="00615548">
                        <w:rPr>
                          <w:rStyle w:val="cf01"/>
                          <w:rFonts w:eastAsiaTheme="majorEastAsia"/>
                          <w:color w:val="0F9ED5" w:themeColor="accent4"/>
                        </w:rPr>
                        <w:t>KU1: Again, a clear topic sentence that creates a focus upon a logical concept.</w:t>
                      </w:r>
                    </w:p>
                    <w:p w14:paraId="7935969C" w14:textId="77777777" w:rsidR="00ED5134" w:rsidRPr="00615548" w:rsidRDefault="00ED5134">
                      <w:pPr>
                        <w:rPr>
                          <w:color w:val="0F9ED5" w:themeColor="accent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C62" w:rsidRPr="00ED5134">
        <w:rPr>
          <w:rFonts w:ascii="Calibri" w:hAnsi="Calibri" w:cs="Calibri"/>
          <w:color w:val="0F9ED5" w:themeColor="accent4"/>
          <w:sz w:val="22"/>
          <w:szCs w:val="22"/>
        </w:rPr>
        <w:t xml:space="preserve">Both authors explore </w:t>
      </w:r>
      <w:r w:rsidR="009A4E34" w:rsidRPr="00ED5134">
        <w:rPr>
          <w:rFonts w:ascii="Calibri" w:hAnsi="Calibri" w:cs="Calibri"/>
          <w:color w:val="0F9ED5" w:themeColor="accent4"/>
          <w:sz w:val="22"/>
          <w:szCs w:val="22"/>
        </w:rPr>
        <w:t>how</w:t>
      </w:r>
      <w:r w:rsidR="007F1C62" w:rsidRPr="00ED5134">
        <w:rPr>
          <w:rFonts w:ascii="Calibri" w:hAnsi="Calibri" w:cs="Calibri"/>
          <w:color w:val="0F9ED5" w:themeColor="accent4"/>
          <w:sz w:val="22"/>
          <w:szCs w:val="22"/>
        </w:rPr>
        <w:t xml:space="preserve"> individuals invest hope in symbol</w:t>
      </w:r>
      <w:r w:rsidR="000E06E8" w:rsidRPr="00ED5134">
        <w:rPr>
          <w:rFonts w:ascii="Calibri" w:hAnsi="Calibri" w:cs="Calibri"/>
          <w:color w:val="0F9ED5" w:themeColor="accent4"/>
          <w:sz w:val="22"/>
          <w:szCs w:val="22"/>
        </w:rPr>
        <w:t>s</w:t>
      </w:r>
      <w:r w:rsidR="007F1C62" w:rsidRPr="00ED5134">
        <w:rPr>
          <w:rFonts w:ascii="Calibri" w:hAnsi="Calibri" w:cs="Calibri"/>
          <w:color w:val="0F9ED5" w:themeColor="accent4"/>
          <w:sz w:val="22"/>
          <w:szCs w:val="22"/>
        </w:rPr>
        <w:t xml:space="preserve"> </w:t>
      </w:r>
      <w:r w:rsidR="000E06E8" w:rsidRPr="00ED5134">
        <w:rPr>
          <w:rFonts w:ascii="Calibri" w:hAnsi="Calibri" w:cs="Calibri"/>
          <w:color w:val="0F9ED5" w:themeColor="accent4"/>
          <w:sz w:val="22"/>
          <w:szCs w:val="22"/>
        </w:rPr>
        <w:t>embodied by</w:t>
      </w:r>
      <w:r w:rsidR="007F1C62" w:rsidRPr="00ED5134">
        <w:rPr>
          <w:rFonts w:ascii="Calibri" w:hAnsi="Calibri" w:cs="Calibri"/>
          <w:color w:val="0F9ED5" w:themeColor="accent4"/>
          <w:sz w:val="22"/>
          <w:szCs w:val="22"/>
        </w:rPr>
        <w:t xml:space="preserve"> human figure</w:t>
      </w:r>
      <w:r w:rsidR="000E06E8" w:rsidRPr="00ED5134">
        <w:rPr>
          <w:rFonts w:ascii="Calibri" w:hAnsi="Calibri" w:cs="Calibri"/>
          <w:color w:val="0F9ED5" w:themeColor="accent4"/>
          <w:sz w:val="22"/>
          <w:szCs w:val="22"/>
        </w:rPr>
        <w:t>s</w:t>
      </w:r>
      <w:r w:rsidR="007F1C62" w:rsidRPr="00ED5134">
        <w:rPr>
          <w:rFonts w:ascii="Calibri" w:hAnsi="Calibri" w:cs="Calibri"/>
          <w:color w:val="0F9ED5" w:themeColor="accent4"/>
          <w:sz w:val="22"/>
          <w:szCs w:val="22"/>
        </w:rPr>
        <w:t xml:space="preserve"> – for Amanda</w:t>
      </w:r>
      <w:r w:rsidR="006739B0" w:rsidRPr="00ED5134">
        <w:rPr>
          <w:rFonts w:ascii="Calibri" w:hAnsi="Calibri" w:cs="Calibri"/>
          <w:color w:val="0F9ED5" w:themeColor="accent4"/>
          <w:sz w:val="22"/>
          <w:szCs w:val="22"/>
        </w:rPr>
        <w:t xml:space="preserve">, it is </w:t>
      </w:r>
      <w:r w:rsidR="007F1C62" w:rsidRPr="00ED5134">
        <w:rPr>
          <w:rFonts w:ascii="Calibri" w:hAnsi="Calibri" w:cs="Calibri"/>
          <w:color w:val="0F9ED5" w:themeColor="accent4"/>
          <w:sz w:val="22"/>
          <w:szCs w:val="22"/>
        </w:rPr>
        <w:t>the gentleman caller, and for Riggan,</w:t>
      </w:r>
      <w:r w:rsidR="006739B0" w:rsidRPr="00ED5134">
        <w:rPr>
          <w:rFonts w:ascii="Calibri" w:hAnsi="Calibri" w:cs="Calibri"/>
          <w:color w:val="0F9ED5" w:themeColor="accent4"/>
          <w:sz w:val="22"/>
          <w:szCs w:val="22"/>
        </w:rPr>
        <w:t xml:space="preserve"> it is</w:t>
      </w:r>
      <w:r w:rsidR="007F1C62" w:rsidRPr="00ED5134">
        <w:rPr>
          <w:rFonts w:ascii="Calibri" w:hAnsi="Calibri" w:cs="Calibri"/>
          <w:color w:val="0F9ED5" w:themeColor="accent4"/>
          <w:sz w:val="22"/>
          <w:szCs w:val="22"/>
        </w:rPr>
        <w:t xml:space="preserve"> the titular Birdman – to escape their desolate realities</w:t>
      </w:r>
      <w:r w:rsidR="007F1C62" w:rsidRPr="00940F93">
        <w:rPr>
          <w:rFonts w:ascii="Calibri" w:hAnsi="Calibri" w:cs="Calibri"/>
          <w:color w:val="000000" w:themeColor="text1"/>
          <w:sz w:val="22"/>
          <w:szCs w:val="22"/>
        </w:rPr>
        <w:t>. The idea of the gentleman caller is established in Amanda’s hyperbolic retelling of her own past, in which she describes suitors – “prominent”, “youn</w:t>
      </w:r>
      <w:r w:rsidR="007F1C62" w:rsidRPr="00B71D5E">
        <w:rPr>
          <w:rFonts w:ascii="Calibri" w:hAnsi="Calibri" w:cs="Calibri"/>
          <w:color w:val="000000" w:themeColor="text1"/>
          <w:sz w:val="22"/>
          <w:szCs w:val="22"/>
        </w:rPr>
        <w:t>g”</w:t>
      </w:r>
      <w:r w:rsidR="007F1C62" w:rsidRPr="00940F93">
        <w:rPr>
          <w:rFonts w:ascii="Calibri" w:hAnsi="Calibri" w:cs="Calibri"/>
          <w:color w:val="000000" w:themeColor="text1"/>
          <w:sz w:val="22"/>
          <w:szCs w:val="22"/>
        </w:rPr>
        <w:t xml:space="preserve"> men of means who may impress a maiden and, therefore, rescue her financially and psychologically through marriage –</w:t>
      </w:r>
      <w:r w:rsidR="007F1C6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F1C62" w:rsidRPr="00940F93">
        <w:rPr>
          <w:rFonts w:ascii="Calibri" w:hAnsi="Calibri" w:cs="Calibri"/>
          <w:color w:val="000000" w:themeColor="text1"/>
          <w:sz w:val="22"/>
          <w:szCs w:val="22"/>
        </w:rPr>
        <w:t>as being the epitome of salvation</w:t>
      </w:r>
      <w:r w:rsidR="007F1C62" w:rsidRPr="00725F69">
        <w:rPr>
          <w:rFonts w:ascii="Calibri" w:hAnsi="Calibri" w:cs="Calibri"/>
          <w:color w:val="4EA72E" w:themeColor="accent6"/>
          <w:sz w:val="22"/>
          <w:szCs w:val="22"/>
        </w:rPr>
        <w:t xml:space="preserve">. Contrastingly, in the opening scene, Iñárritu establishes Birdman as the embodiment </w:t>
      </w:r>
      <w:r w:rsidR="007F1C62" w:rsidRPr="00940F93">
        <w:rPr>
          <w:rFonts w:ascii="Calibri" w:hAnsi="Calibri" w:cs="Calibri"/>
          <w:color w:val="000000" w:themeColor="text1"/>
          <w:sz w:val="22"/>
          <w:szCs w:val="22"/>
        </w:rPr>
        <w:t>of Riggan’s aspirations and employs a guttural, baritone voiceover and mid-shot of Riggan levitating, characterising Birdman as an omnipotent figure. For Riggan, Birdman symbolises flight, superpower, and impressiveness –</w:t>
      </w:r>
      <w:r w:rsidR="007F1C6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F1C62" w:rsidRPr="00940F93">
        <w:rPr>
          <w:rFonts w:ascii="Calibri" w:hAnsi="Calibri" w:cs="Calibri"/>
          <w:color w:val="000000" w:themeColor="text1"/>
          <w:sz w:val="22"/>
          <w:szCs w:val="22"/>
        </w:rPr>
        <w:t>the greatest role Riggan has ever performed. Subsequently, Riggan succumbs to the illusion that he is Birdman, for without Birdman, “all that’s left is a sad, selfish, mediocre actor grasping at the last vestiges of his career.”</w:t>
      </w:r>
      <w:r w:rsidR="007F1C62">
        <w:rPr>
          <w:rFonts w:ascii="Calibri" w:hAnsi="Calibri" w:cs="Calibri"/>
          <w:color w:val="000000" w:themeColor="text1"/>
          <w:sz w:val="22"/>
          <w:szCs w:val="22"/>
        </w:rPr>
        <w:t xml:space="preserve"> T</w:t>
      </w:r>
      <w:r w:rsidR="007F1C62" w:rsidRPr="00302598">
        <w:rPr>
          <w:rFonts w:ascii="Calibri" w:hAnsi="Calibri" w:cs="Calibri"/>
          <w:color w:val="4EA72E" w:themeColor="accent6"/>
          <w:sz w:val="22"/>
          <w:szCs w:val="22"/>
        </w:rPr>
        <w:t>he authors explore how</w:t>
      </w:r>
      <w:r w:rsidR="00D71C1C" w:rsidRPr="00302598">
        <w:rPr>
          <w:rFonts w:ascii="Calibri" w:hAnsi="Calibri" w:cs="Calibri"/>
          <w:color w:val="4EA72E" w:themeColor="accent6"/>
          <w:sz w:val="22"/>
          <w:szCs w:val="22"/>
        </w:rPr>
        <w:t>,</w:t>
      </w:r>
      <w:r w:rsidR="007F1C62" w:rsidRPr="00302598">
        <w:rPr>
          <w:rFonts w:ascii="Calibri" w:hAnsi="Calibri" w:cs="Calibri"/>
          <w:color w:val="4EA72E" w:themeColor="accent6"/>
          <w:sz w:val="22"/>
          <w:szCs w:val="22"/>
        </w:rPr>
        <w:t xml:space="preserve"> through their respective illusions, Amanda and Riggan can reimagine and relive their apparently glorious pasts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A27CA1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Williams </w:t>
      </w:r>
      <w:r w:rsidR="002914BA" w:rsidRPr="00425886">
        <w:rPr>
          <w:rFonts w:ascii="Calibri" w:hAnsi="Calibri" w:cs="Calibri"/>
          <w:color w:val="000000" w:themeColor="text1"/>
          <w:sz w:val="22"/>
          <w:szCs w:val="22"/>
        </w:rPr>
        <w:t>demonstrates how t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>he notion of the gentlem</w:t>
      </w:r>
      <w:r w:rsidR="009340BF" w:rsidRPr="00425886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n caller </w:t>
      </w:r>
      <w:r w:rsidR="002914BA" w:rsidRPr="00425886">
        <w:rPr>
          <w:rFonts w:ascii="Calibri" w:hAnsi="Calibri" w:cs="Calibri"/>
          <w:color w:val="000000" w:themeColor="text1"/>
          <w:sz w:val="22"/>
          <w:szCs w:val="22"/>
        </w:rPr>
        <w:t>invigorates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Amanda</w:t>
      </w:r>
      <w:r w:rsidR="002914BA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through s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>tage directions</w:t>
      </w:r>
      <w:r w:rsidR="00E54F2F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that animate her, for</w:t>
      </w:r>
      <w:r w:rsidR="00384768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>when she speaks about it, “her voice becomes rich and elegiac”</w:t>
      </w:r>
      <w:r w:rsidR="00E54F2F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>“</w:t>
      </w:r>
      <w:r w:rsidR="007F1C62" w:rsidRPr="00995974">
        <w:rPr>
          <w:rFonts w:ascii="Calibri" w:hAnsi="Calibri" w:cs="Calibri"/>
          <w:color w:val="000000" w:themeColor="text1"/>
          <w:sz w:val="22"/>
          <w:szCs w:val="22"/>
        </w:rPr>
        <w:t>her eyes lift,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her face glows”</w:t>
      </w:r>
      <w:r w:rsidR="00FC235A" w:rsidRPr="0042588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and “music [plays] </w:t>
      </w:r>
      <w:r w:rsidR="0026415A">
        <w:rPr>
          <w:rFonts w:ascii="Calibri" w:hAnsi="Calibri" w:cs="Calibri"/>
          <w:color w:val="000000" w:themeColor="text1"/>
          <w:sz w:val="22"/>
          <w:szCs w:val="22"/>
        </w:rPr>
        <w:t>with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a spot light [on her]”. </w:t>
      </w:r>
      <w:r w:rsidR="008A6AF7" w:rsidRPr="008E5DFE">
        <w:rPr>
          <w:rFonts w:ascii="Calibri" w:hAnsi="Calibri" w:cs="Calibri"/>
          <w:color w:val="000000" w:themeColor="text1"/>
          <w:sz w:val="22"/>
          <w:szCs w:val="22"/>
        </w:rPr>
        <w:t>Williams enhances this physical manifestation of psychological hope through costum</w:t>
      </w:r>
      <w:r w:rsidR="00A47C3C" w:rsidRPr="008E5DFE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232DD7" w:rsidRPr="008E5DFE">
        <w:rPr>
          <w:rFonts w:ascii="Calibri" w:hAnsi="Calibri" w:cs="Calibri"/>
          <w:color w:val="000000" w:themeColor="text1"/>
          <w:sz w:val="22"/>
          <w:szCs w:val="22"/>
        </w:rPr>
        <w:t>, for</w:t>
      </w:r>
      <w:r w:rsidR="008A6AF7" w:rsidRPr="004258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8A6AF7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Amanda dons </w:t>
      </w:r>
      <w:r w:rsidR="00C55568" w:rsidRPr="00425886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8A6AF7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“girlish frock</w:t>
      </w:r>
      <w:r w:rsidR="00E7073A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8A6AF7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just before the </w:t>
      </w:r>
      <w:r w:rsidR="008A6AF7" w:rsidRPr="00E7073A">
        <w:rPr>
          <w:rFonts w:ascii="Calibri" w:hAnsi="Calibri" w:cs="Calibri"/>
          <w:color w:val="000000" w:themeColor="text1"/>
          <w:sz w:val="22"/>
          <w:szCs w:val="22"/>
        </w:rPr>
        <w:t>actual gentleman caller</w:t>
      </w:r>
      <w:r w:rsidR="004A4D7D" w:rsidRPr="00E7073A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985453" w:rsidRPr="00E7073A">
        <w:rPr>
          <w:rFonts w:ascii="Calibri" w:hAnsi="Calibri" w:cs="Calibri"/>
          <w:color w:val="000000" w:themeColor="text1"/>
          <w:sz w:val="22"/>
          <w:szCs w:val="22"/>
        </w:rPr>
        <w:t xml:space="preserve"> Jim</w:t>
      </w:r>
      <w:r w:rsidR="008A6AF7" w:rsidRPr="00E7073A">
        <w:rPr>
          <w:rFonts w:ascii="Calibri" w:hAnsi="Calibri" w:cs="Calibri"/>
          <w:color w:val="000000" w:themeColor="text1"/>
          <w:sz w:val="22"/>
          <w:szCs w:val="22"/>
        </w:rPr>
        <w:t>’s arrival to revive the legend</w:t>
      </w:r>
      <w:r w:rsidR="008A6AF7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of her youth.</w:t>
      </w:r>
      <w:r w:rsidR="007D7075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She also </w:t>
      </w:r>
      <w:r w:rsidR="00037547" w:rsidRPr="00425886">
        <w:rPr>
          <w:rFonts w:ascii="Calibri" w:hAnsi="Calibri" w:cs="Calibri"/>
          <w:color w:val="000000" w:themeColor="text1"/>
          <w:sz w:val="22"/>
          <w:szCs w:val="22"/>
        </w:rPr>
        <w:t xml:space="preserve">transforms </w:t>
      </w:r>
      <w:r w:rsidR="007F1C62" w:rsidRPr="00425886">
        <w:rPr>
          <w:rFonts w:ascii="Calibri" w:hAnsi="Calibri" w:cs="Calibri"/>
          <w:color w:val="000000" w:themeColor="text1"/>
          <w:sz w:val="22"/>
          <w:szCs w:val="22"/>
        </w:rPr>
        <w:t>her surroundings, as indicated in the change of set, for when Amanda decorates the house with new furnishings – a “new floor lamp”, “new billowing white curtains”, “chintz covers” for the “chairs and sofa”, and “new sofa pillows”– the effect is “astonishing”.</w:t>
      </w:r>
      <w:r w:rsidR="00842DB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42DB9" w:rsidRPr="0045351A">
        <w:rPr>
          <w:rFonts w:ascii="Calibri" w:hAnsi="Calibri" w:cs="Calibri"/>
          <w:color w:val="000000" w:themeColor="text1"/>
          <w:sz w:val="22"/>
          <w:szCs w:val="22"/>
        </w:rPr>
        <w:t>V</w:t>
      </w:r>
      <w:r w:rsidR="00B97237" w:rsidRPr="0045351A">
        <w:rPr>
          <w:rFonts w:ascii="Calibri" w:hAnsi="Calibri" w:cs="Calibri"/>
          <w:color w:val="000000" w:themeColor="text1"/>
          <w:sz w:val="22"/>
          <w:szCs w:val="22"/>
        </w:rPr>
        <w:t>isualising</w:t>
      </w:r>
      <w:r w:rsidR="007F1C62">
        <w:rPr>
          <w:rFonts w:ascii="Calibri" w:hAnsi="Calibri" w:cs="Calibri"/>
          <w:color w:val="000000" w:themeColor="text1"/>
          <w:sz w:val="22"/>
          <w:szCs w:val="22"/>
        </w:rPr>
        <w:t xml:space="preserve"> himself as Birdman </w:t>
      </w:r>
      <w:r w:rsidR="00DC6D47">
        <w:rPr>
          <w:rFonts w:ascii="Calibri" w:hAnsi="Calibri" w:cs="Calibri"/>
          <w:color w:val="000000" w:themeColor="text1"/>
          <w:sz w:val="22"/>
          <w:szCs w:val="22"/>
        </w:rPr>
        <w:t xml:space="preserve">similarly </w:t>
      </w:r>
      <w:r w:rsidR="007F1C62">
        <w:rPr>
          <w:rFonts w:ascii="Calibri" w:hAnsi="Calibri" w:cs="Calibri"/>
          <w:color w:val="000000" w:themeColor="text1"/>
          <w:sz w:val="22"/>
          <w:szCs w:val="22"/>
        </w:rPr>
        <w:t xml:space="preserve">allows Riggan </w:t>
      </w:r>
      <w:r w:rsidR="007F1C62" w:rsidRPr="008D7791">
        <w:rPr>
          <w:rFonts w:ascii="Calibri" w:hAnsi="Calibri" w:cs="Calibri"/>
          <w:color w:val="000000" w:themeColor="text1"/>
          <w:sz w:val="22"/>
          <w:szCs w:val="22"/>
        </w:rPr>
        <w:t xml:space="preserve">to escape </w:t>
      </w:r>
      <w:r w:rsidR="007F1C62">
        <w:rPr>
          <w:rFonts w:ascii="Calibri" w:hAnsi="Calibri" w:cs="Calibri"/>
          <w:color w:val="000000" w:themeColor="text1"/>
          <w:sz w:val="22"/>
          <w:szCs w:val="22"/>
        </w:rPr>
        <w:t xml:space="preserve">his difficulties </w:t>
      </w:r>
      <w:r w:rsidR="007F1C62" w:rsidRPr="008D7791">
        <w:rPr>
          <w:rFonts w:ascii="Calibri" w:hAnsi="Calibri" w:cs="Calibri"/>
          <w:color w:val="000000" w:themeColor="text1"/>
          <w:sz w:val="22"/>
          <w:szCs w:val="22"/>
        </w:rPr>
        <w:t xml:space="preserve">into an illusory world where he retains superpowers and significance. </w:t>
      </w:r>
      <w:r w:rsidR="00356592">
        <w:rPr>
          <w:rFonts w:ascii="Calibri" w:hAnsi="Calibri" w:cs="Calibri"/>
          <w:sz w:val="22"/>
          <w:szCs w:val="22"/>
        </w:rPr>
        <w:t>When</w:t>
      </w:r>
      <w:r w:rsidR="007F1C62">
        <w:rPr>
          <w:rFonts w:ascii="Calibri" w:hAnsi="Calibri" w:cs="Calibri"/>
          <w:color w:val="000000" w:themeColor="text1"/>
          <w:sz w:val="22"/>
          <w:szCs w:val="22"/>
        </w:rPr>
        <w:t xml:space="preserve"> Riggan imagines flying above </w:t>
      </w:r>
      <w:r w:rsidR="006F5633">
        <w:rPr>
          <w:rFonts w:ascii="Calibri" w:hAnsi="Calibri" w:cs="Calibri"/>
          <w:color w:val="000000" w:themeColor="text1"/>
          <w:sz w:val="22"/>
          <w:szCs w:val="22"/>
        </w:rPr>
        <w:t>the city</w:t>
      </w:r>
      <w:r w:rsidR="007F1C6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7F1C62" w:rsidRPr="00732B8C">
        <w:rPr>
          <w:rFonts w:ascii="Calibri" w:hAnsi="Calibri" w:cs="Calibri"/>
          <w:sz w:val="22"/>
          <w:szCs w:val="22"/>
        </w:rPr>
        <w:t xml:space="preserve">Iñárritu </w:t>
      </w:r>
      <w:r w:rsidR="007F1C62">
        <w:rPr>
          <w:rFonts w:ascii="Calibri" w:hAnsi="Calibri" w:cs="Calibri"/>
          <w:sz w:val="22"/>
          <w:szCs w:val="22"/>
        </w:rPr>
        <w:t xml:space="preserve">employs hopeful string music, a low-angle </w:t>
      </w:r>
      <w:r w:rsidR="007F1C62" w:rsidRPr="00B87BAA">
        <w:rPr>
          <w:rFonts w:ascii="Calibri" w:hAnsi="Calibri" w:cs="Calibri"/>
          <w:color w:val="000000" w:themeColor="text1"/>
          <w:sz w:val="22"/>
          <w:szCs w:val="22"/>
        </w:rPr>
        <w:t>shot, and a voiceover of Birdman whispering to Riggan, “You’re a God</w:t>
      </w:r>
      <w:r w:rsidR="000C16CC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7F1C62" w:rsidRPr="00B87BAA">
        <w:rPr>
          <w:rFonts w:ascii="Calibri" w:hAnsi="Calibri" w:cs="Calibri"/>
          <w:color w:val="000000" w:themeColor="text1"/>
          <w:sz w:val="22"/>
          <w:szCs w:val="22"/>
        </w:rPr>
        <w:t xml:space="preserve"> This is where you belong. Above them all</w:t>
      </w:r>
      <w:r w:rsidR="007F1C62" w:rsidRPr="002473B5">
        <w:rPr>
          <w:rFonts w:ascii="Calibri" w:hAnsi="Calibri" w:cs="Calibri"/>
          <w:color w:val="000000" w:themeColor="text1"/>
          <w:sz w:val="22"/>
          <w:szCs w:val="22"/>
        </w:rPr>
        <w:t xml:space="preserve">”, </w:t>
      </w:r>
      <w:r w:rsidR="003679B0">
        <w:rPr>
          <w:rFonts w:ascii="Calibri" w:hAnsi="Calibri" w:cs="Calibri"/>
          <w:color w:val="000000" w:themeColor="text1"/>
          <w:sz w:val="22"/>
          <w:szCs w:val="22"/>
        </w:rPr>
        <w:t>juxtaposing</w:t>
      </w:r>
      <w:r w:rsidR="003B72AF" w:rsidRPr="002473B5">
        <w:rPr>
          <w:rFonts w:ascii="Calibri" w:hAnsi="Calibri" w:cs="Calibri"/>
          <w:color w:val="000000" w:themeColor="text1"/>
          <w:sz w:val="22"/>
          <w:szCs w:val="22"/>
        </w:rPr>
        <w:t xml:space="preserve"> the </w:t>
      </w:r>
      <w:r w:rsidR="00002CAF">
        <w:rPr>
          <w:rFonts w:ascii="Calibri" w:hAnsi="Calibri" w:cs="Calibri"/>
          <w:color w:val="000000" w:themeColor="text1"/>
          <w:sz w:val="22"/>
          <w:szCs w:val="22"/>
        </w:rPr>
        <w:t xml:space="preserve">city’s </w:t>
      </w:r>
      <w:r w:rsidR="00EF6064" w:rsidRPr="002473B5">
        <w:rPr>
          <w:rFonts w:ascii="Calibri" w:hAnsi="Calibri" w:cs="Calibri"/>
          <w:color w:val="000000" w:themeColor="text1"/>
          <w:sz w:val="22"/>
          <w:szCs w:val="22"/>
        </w:rPr>
        <w:t xml:space="preserve">cacophonous </w:t>
      </w:r>
      <w:r w:rsidR="00B54C9F" w:rsidRPr="002473B5">
        <w:rPr>
          <w:rFonts w:ascii="Calibri" w:hAnsi="Calibri" w:cs="Calibri"/>
          <w:color w:val="000000" w:themeColor="text1"/>
          <w:sz w:val="22"/>
          <w:szCs w:val="22"/>
        </w:rPr>
        <w:t>chaos</w:t>
      </w:r>
      <w:r w:rsidR="00EF6064" w:rsidRPr="002473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B5D54">
        <w:rPr>
          <w:rFonts w:ascii="Calibri" w:hAnsi="Calibri" w:cs="Calibri"/>
          <w:color w:val="000000" w:themeColor="text1"/>
          <w:sz w:val="22"/>
          <w:szCs w:val="22"/>
        </w:rPr>
        <w:t>with</w:t>
      </w:r>
      <w:r w:rsidR="003B72AF" w:rsidRPr="002473B5">
        <w:rPr>
          <w:rFonts w:ascii="Calibri" w:hAnsi="Calibri" w:cs="Calibri"/>
          <w:color w:val="000000" w:themeColor="text1"/>
          <w:sz w:val="22"/>
          <w:szCs w:val="22"/>
        </w:rPr>
        <w:t xml:space="preserve"> the </w:t>
      </w:r>
      <w:r w:rsidR="00DB5D54">
        <w:rPr>
          <w:rFonts w:ascii="Calibri" w:hAnsi="Calibri" w:cs="Calibri"/>
          <w:color w:val="000000" w:themeColor="text1"/>
          <w:sz w:val="22"/>
          <w:szCs w:val="22"/>
        </w:rPr>
        <w:t xml:space="preserve">sky’s </w:t>
      </w:r>
      <w:r w:rsidR="00B87BAA" w:rsidRPr="002473B5">
        <w:rPr>
          <w:rFonts w:ascii="Calibri" w:hAnsi="Calibri" w:cs="Calibri"/>
          <w:color w:val="000000" w:themeColor="text1"/>
          <w:sz w:val="22"/>
          <w:szCs w:val="22"/>
        </w:rPr>
        <w:t xml:space="preserve">peacefulness to symbolise Riggan’s desire to escape his </w:t>
      </w:r>
      <w:r w:rsidR="005F5C2E">
        <w:rPr>
          <w:rFonts w:ascii="Calibri" w:hAnsi="Calibri" w:cs="Calibri"/>
          <w:color w:val="000000" w:themeColor="text1"/>
          <w:sz w:val="22"/>
          <w:szCs w:val="22"/>
        </w:rPr>
        <w:t>feelings</w:t>
      </w:r>
      <w:r w:rsidR="00B87BAA" w:rsidRPr="002473B5">
        <w:rPr>
          <w:rFonts w:ascii="Calibri" w:hAnsi="Calibri" w:cs="Calibri"/>
          <w:color w:val="000000" w:themeColor="text1"/>
          <w:sz w:val="22"/>
          <w:szCs w:val="22"/>
        </w:rPr>
        <w:t xml:space="preserve"> of inadequacy.</w:t>
      </w:r>
      <w:r w:rsidR="00D9084F" w:rsidRPr="00E255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512DD" w:rsidRPr="00C975B7">
        <w:rPr>
          <w:rFonts w:ascii="Calibri" w:hAnsi="Calibri" w:cs="Calibri"/>
          <w:color w:val="C00000"/>
          <w:sz w:val="22"/>
          <w:szCs w:val="22"/>
        </w:rPr>
        <w:t xml:space="preserve">In his professional life, </w:t>
      </w:r>
      <w:r w:rsidR="001E390F" w:rsidRPr="00C975B7">
        <w:rPr>
          <w:rFonts w:ascii="Calibri" w:hAnsi="Calibri" w:cs="Calibri"/>
          <w:color w:val="C00000"/>
          <w:sz w:val="22"/>
          <w:szCs w:val="22"/>
        </w:rPr>
        <w:t xml:space="preserve">Riggan uses the </w:t>
      </w:r>
      <w:r w:rsidR="00932F2C" w:rsidRPr="00C975B7">
        <w:rPr>
          <w:rFonts w:ascii="Calibri" w:hAnsi="Calibri" w:cs="Calibri"/>
          <w:color w:val="C00000"/>
          <w:sz w:val="22"/>
          <w:szCs w:val="22"/>
        </w:rPr>
        <w:t>vigour</w:t>
      </w:r>
      <w:r w:rsidR="001E390F" w:rsidRPr="00C975B7">
        <w:rPr>
          <w:rFonts w:ascii="Calibri" w:hAnsi="Calibri" w:cs="Calibri"/>
          <w:color w:val="C00000"/>
          <w:sz w:val="22"/>
          <w:szCs w:val="22"/>
        </w:rPr>
        <w:t xml:space="preserve"> imagining himself as </w:t>
      </w:r>
      <w:r w:rsidR="00682838" w:rsidRPr="00C975B7">
        <w:rPr>
          <w:rFonts w:ascii="Calibri" w:hAnsi="Calibri" w:cs="Calibri"/>
          <w:color w:val="C00000"/>
          <w:sz w:val="22"/>
          <w:szCs w:val="22"/>
        </w:rPr>
        <w:t>B</w:t>
      </w:r>
      <w:r w:rsidR="001E390F" w:rsidRPr="00C975B7">
        <w:rPr>
          <w:rFonts w:ascii="Calibri" w:hAnsi="Calibri" w:cs="Calibri"/>
          <w:color w:val="C00000"/>
          <w:sz w:val="22"/>
          <w:szCs w:val="22"/>
        </w:rPr>
        <w:t xml:space="preserve">irdman </w:t>
      </w:r>
      <w:r w:rsidR="00081C70" w:rsidRPr="00C975B7">
        <w:rPr>
          <w:rFonts w:ascii="Calibri" w:hAnsi="Calibri" w:cs="Calibri"/>
          <w:color w:val="C00000"/>
          <w:sz w:val="22"/>
          <w:szCs w:val="22"/>
        </w:rPr>
        <w:t xml:space="preserve">provides </w:t>
      </w:r>
      <w:r w:rsidR="001E390F" w:rsidRPr="00C975B7">
        <w:rPr>
          <w:rFonts w:ascii="Calibri" w:hAnsi="Calibri" w:cs="Calibri"/>
          <w:color w:val="C00000"/>
          <w:sz w:val="22"/>
          <w:szCs w:val="22"/>
        </w:rPr>
        <w:t xml:space="preserve">to succeed in his role in an onstage </w:t>
      </w:r>
      <w:r w:rsidR="001D4456" w:rsidRPr="00C975B7">
        <w:rPr>
          <w:rFonts w:ascii="Calibri" w:hAnsi="Calibri" w:cs="Calibri"/>
          <w:color w:val="C00000"/>
          <w:sz w:val="22"/>
          <w:szCs w:val="22"/>
        </w:rPr>
        <w:t>production</w:t>
      </w:r>
      <w:r w:rsidR="00081C70" w:rsidRPr="00C975B7">
        <w:rPr>
          <w:rFonts w:ascii="Calibri" w:hAnsi="Calibri" w:cs="Calibri"/>
          <w:color w:val="C00000"/>
          <w:sz w:val="22"/>
          <w:szCs w:val="22"/>
        </w:rPr>
        <w:t>, hoping</w:t>
      </w:r>
      <w:r w:rsidR="001D4456" w:rsidRPr="00C975B7">
        <w:rPr>
          <w:rFonts w:ascii="Calibri" w:hAnsi="Calibri" w:cs="Calibri"/>
          <w:color w:val="C00000"/>
          <w:sz w:val="22"/>
          <w:szCs w:val="22"/>
        </w:rPr>
        <w:t xml:space="preserve"> </w:t>
      </w:r>
      <w:r w:rsidR="001E0EF3" w:rsidRPr="00C975B7">
        <w:rPr>
          <w:rFonts w:ascii="Calibri" w:hAnsi="Calibri" w:cs="Calibri"/>
          <w:color w:val="C00000"/>
          <w:sz w:val="22"/>
          <w:szCs w:val="22"/>
        </w:rPr>
        <w:t>it will</w:t>
      </w:r>
      <w:r w:rsidR="001D4456" w:rsidRPr="00C975B7">
        <w:rPr>
          <w:rFonts w:ascii="Calibri" w:hAnsi="Calibri" w:cs="Calibri"/>
          <w:color w:val="C00000"/>
          <w:sz w:val="22"/>
          <w:szCs w:val="22"/>
        </w:rPr>
        <w:t xml:space="preserve"> resurrect his acting career and thereby bring him relevance and fame. </w:t>
      </w:r>
    </w:p>
    <w:p w14:paraId="3C17275D" w14:textId="77777777" w:rsidR="00157D2A" w:rsidRPr="00157D2A" w:rsidRDefault="00157D2A" w:rsidP="0064653E">
      <w:pPr>
        <w:ind w:right="1938"/>
        <w:jc w:val="both"/>
        <w:rPr>
          <w:rFonts w:ascii="Calibri" w:hAnsi="Calibri" w:cs="Calibri"/>
          <w:color w:val="0F9ED5" w:themeColor="accent4"/>
          <w:sz w:val="22"/>
          <w:szCs w:val="22"/>
        </w:rPr>
      </w:pPr>
    </w:p>
    <w:p w14:paraId="450CCA9A" w14:textId="108D8F00" w:rsidR="000708D9" w:rsidRPr="006B35CA" w:rsidRDefault="00F92750" w:rsidP="0064653E">
      <w:pPr>
        <w:ind w:right="193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5ABA838E" wp14:editId="169A8370">
                <wp:simplePos x="0" y="0"/>
                <wp:positionH relativeFrom="column">
                  <wp:posOffset>4660900</wp:posOffset>
                </wp:positionH>
                <wp:positionV relativeFrom="paragraph">
                  <wp:posOffset>54610</wp:posOffset>
                </wp:positionV>
                <wp:extent cx="1854200" cy="666750"/>
                <wp:effectExtent l="0" t="0" r="12700" b="19050"/>
                <wp:wrapNone/>
                <wp:docPr id="53001928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63CA978" w14:textId="3BC7AAF6" w:rsidR="00F92750" w:rsidRPr="00F92750" w:rsidRDefault="00F92750">
                            <w:pPr>
                              <w:rPr>
                                <w:color w:val="0F9ED5" w:themeColor="accent4"/>
                              </w:rPr>
                            </w:pPr>
                            <w:r w:rsidRPr="00F92750">
                              <w:rPr>
                                <w:rStyle w:val="cf01"/>
                                <w:color w:val="0F9ED5" w:themeColor="accent4"/>
                              </w:rPr>
                              <w:t>KU1: A coherent argument is sustained across and within the paragraphs.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A838E" id="Text Box 18" o:spid="_x0000_s1037" type="#_x0000_t202" style="position:absolute;left:0;text-align:left;margin-left:367pt;margin-top:4.3pt;width:146pt;height:52.5pt;z-index: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" fillcolor="white [3201]" strokecolor="#0f9ed5 [3207]" strokeweight=".5pt">
                <v:textbox>
                  <w:txbxContent>
                    <w:p w14:paraId="463CA978" w14:textId="3BC7AAF6" w:rsidR="00F92750" w:rsidRPr="00F92750" w:rsidRDefault="00F92750">
                      <w:pPr>
                        <w:rPr>
                          <w:color w:val="0F9ED5" w:themeColor="accent4"/>
                        </w:rPr>
                      </w:pPr>
                      <w:r w:rsidRPr="00F92750">
                        <w:rPr>
                          <w:rStyle w:val="cf01"/>
                          <w:color w:val="0F9ED5" w:themeColor="accent4"/>
                        </w:rPr>
                        <w:t>KU1: A coherent argument is sustained across and within the paragraphs.</w:t>
                      </w:r>
                    </w:p>
                  </w:txbxContent>
                </v:textbox>
              </v:shape>
            </w:pict>
          </mc:Fallback>
        </mc:AlternateContent>
      </w:r>
      <w:r w:rsidR="00166737" w:rsidRPr="00D21083">
        <w:rPr>
          <w:rFonts w:ascii="Calibri" w:hAnsi="Calibri" w:cs="Calibri"/>
          <w:sz w:val="22"/>
          <w:szCs w:val="22"/>
        </w:rPr>
        <w:t xml:space="preserve">Despite the </w:t>
      </w:r>
      <w:r w:rsidR="00214397" w:rsidRPr="00D21083">
        <w:rPr>
          <w:rFonts w:ascii="Calibri" w:hAnsi="Calibri" w:cs="Calibri"/>
          <w:sz w:val="22"/>
          <w:szCs w:val="22"/>
        </w:rPr>
        <w:t xml:space="preserve">sense </w:t>
      </w:r>
      <w:r w:rsidR="00214397" w:rsidRPr="00052830">
        <w:rPr>
          <w:rFonts w:ascii="Calibri" w:hAnsi="Calibri" w:cs="Calibri"/>
          <w:color w:val="0F9ED5" w:themeColor="accent4"/>
          <w:sz w:val="22"/>
          <w:szCs w:val="22"/>
        </w:rPr>
        <w:t xml:space="preserve">of control and </w:t>
      </w:r>
      <w:r w:rsidR="00DF150A" w:rsidRPr="00052830">
        <w:rPr>
          <w:rFonts w:ascii="Calibri" w:hAnsi="Calibri" w:cs="Calibri"/>
          <w:color w:val="0F9ED5" w:themeColor="accent4"/>
          <w:sz w:val="22"/>
          <w:szCs w:val="22"/>
        </w:rPr>
        <w:t>contentment</w:t>
      </w:r>
      <w:r w:rsidR="00166737" w:rsidRPr="00052830">
        <w:rPr>
          <w:rFonts w:ascii="Calibri" w:hAnsi="Calibri" w:cs="Calibri"/>
          <w:color w:val="0F9ED5" w:themeColor="accent4"/>
          <w:sz w:val="22"/>
          <w:szCs w:val="22"/>
        </w:rPr>
        <w:t xml:space="preserve"> these characters find in their respective illusions, </w:t>
      </w:r>
      <w:r w:rsidR="00214397" w:rsidRPr="00052830">
        <w:rPr>
          <w:rFonts w:ascii="Calibri" w:hAnsi="Calibri" w:cs="Calibri"/>
          <w:color w:val="0F9ED5" w:themeColor="accent4"/>
          <w:sz w:val="22"/>
          <w:szCs w:val="22"/>
        </w:rPr>
        <w:t>both authors</w:t>
      </w:r>
      <w:r w:rsidR="00166737" w:rsidRPr="00052830">
        <w:rPr>
          <w:rFonts w:ascii="Calibri" w:hAnsi="Calibri" w:cs="Calibri"/>
          <w:color w:val="0F9ED5" w:themeColor="accent4"/>
          <w:sz w:val="22"/>
          <w:szCs w:val="22"/>
        </w:rPr>
        <w:t xml:space="preserve"> reveal </w:t>
      </w:r>
      <w:r w:rsidR="00602290" w:rsidRPr="00052830">
        <w:rPr>
          <w:rFonts w:ascii="Calibri" w:hAnsi="Calibri" w:cs="Calibri"/>
          <w:color w:val="0F9ED5" w:themeColor="accent4"/>
          <w:sz w:val="22"/>
          <w:szCs w:val="22"/>
        </w:rPr>
        <w:t>that the mechanism only operates temporarily</w:t>
      </w:r>
      <w:r w:rsidR="00B309C6">
        <w:rPr>
          <w:rFonts w:ascii="Calibri" w:hAnsi="Calibri" w:cs="Calibri"/>
          <w:sz w:val="22"/>
          <w:szCs w:val="22"/>
        </w:rPr>
        <w:t xml:space="preserve">. </w:t>
      </w:r>
      <w:r w:rsidR="00F71E07">
        <w:rPr>
          <w:rFonts w:ascii="Calibri" w:hAnsi="Calibri" w:cs="Calibri"/>
          <w:sz w:val="22"/>
          <w:szCs w:val="22"/>
        </w:rPr>
        <w:t xml:space="preserve">Similar to </w:t>
      </w:r>
      <w:r w:rsidR="004E5CE7">
        <w:rPr>
          <w:rFonts w:ascii="Calibri" w:hAnsi="Calibri" w:cs="Calibri"/>
          <w:sz w:val="22"/>
          <w:szCs w:val="22"/>
        </w:rPr>
        <w:t>Amanda</w:t>
      </w:r>
      <w:r w:rsidR="00421A75">
        <w:rPr>
          <w:rFonts w:ascii="Calibri" w:hAnsi="Calibri" w:cs="Calibri"/>
          <w:sz w:val="22"/>
          <w:szCs w:val="22"/>
        </w:rPr>
        <w:t>’s</w:t>
      </w:r>
      <w:r w:rsidR="00EC52C4">
        <w:rPr>
          <w:rFonts w:ascii="Calibri" w:hAnsi="Calibri" w:cs="Calibri"/>
          <w:sz w:val="22"/>
          <w:szCs w:val="22"/>
        </w:rPr>
        <w:t xml:space="preserve"> moment of </w:t>
      </w:r>
      <w:r w:rsidR="00EC52C4" w:rsidRPr="00D7619B">
        <w:rPr>
          <w:rFonts w:ascii="Calibri" w:hAnsi="Calibri" w:cs="Calibri"/>
          <w:sz w:val="22"/>
          <w:szCs w:val="22"/>
        </w:rPr>
        <w:t xml:space="preserve">epiphany </w:t>
      </w:r>
      <w:r w:rsidR="008A194C" w:rsidRPr="00D7619B">
        <w:rPr>
          <w:rFonts w:ascii="Calibri" w:hAnsi="Calibri" w:cs="Calibri"/>
          <w:sz w:val="22"/>
          <w:szCs w:val="22"/>
        </w:rPr>
        <w:t>upon</w:t>
      </w:r>
      <w:r w:rsidR="00EC52C4" w:rsidRPr="00D7619B">
        <w:rPr>
          <w:rFonts w:ascii="Calibri" w:hAnsi="Calibri" w:cs="Calibri"/>
          <w:sz w:val="22"/>
          <w:szCs w:val="22"/>
        </w:rPr>
        <w:t xml:space="preserve"> </w:t>
      </w:r>
      <w:r w:rsidR="008A194C" w:rsidRPr="00D7619B">
        <w:rPr>
          <w:rFonts w:ascii="Calibri" w:hAnsi="Calibri" w:cs="Calibri"/>
          <w:sz w:val="22"/>
          <w:szCs w:val="22"/>
        </w:rPr>
        <w:t>learning</w:t>
      </w:r>
      <w:r w:rsidR="00EC52C4" w:rsidRPr="00D7619B">
        <w:rPr>
          <w:rFonts w:ascii="Calibri" w:hAnsi="Calibri" w:cs="Calibri"/>
          <w:sz w:val="22"/>
          <w:szCs w:val="22"/>
        </w:rPr>
        <w:t xml:space="preserve"> that Jim is engaged </w:t>
      </w:r>
      <w:r w:rsidR="00F2736E" w:rsidRPr="00D7619B">
        <w:rPr>
          <w:rFonts w:ascii="Calibri" w:hAnsi="Calibri" w:cs="Calibri"/>
          <w:sz w:val="22"/>
          <w:szCs w:val="22"/>
        </w:rPr>
        <w:t xml:space="preserve">and therefore cannot </w:t>
      </w:r>
      <w:r w:rsidR="00104EDA" w:rsidRPr="00D7619B">
        <w:rPr>
          <w:rFonts w:ascii="Calibri" w:hAnsi="Calibri" w:cs="Calibri"/>
          <w:sz w:val="22"/>
          <w:szCs w:val="22"/>
        </w:rPr>
        <w:t>fulfil</w:t>
      </w:r>
      <w:r w:rsidR="00F2736E" w:rsidRPr="00D7619B">
        <w:rPr>
          <w:rFonts w:ascii="Calibri" w:hAnsi="Calibri" w:cs="Calibri"/>
          <w:sz w:val="22"/>
          <w:szCs w:val="22"/>
        </w:rPr>
        <w:t xml:space="preserve"> the function of the gentlem</w:t>
      </w:r>
      <w:r w:rsidR="007A0468" w:rsidRPr="00D7619B">
        <w:rPr>
          <w:rFonts w:ascii="Calibri" w:hAnsi="Calibri" w:cs="Calibri"/>
          <w:sz w:val="22"/>
          <w:szCs w:val="22"/>
        </w:rPr>
        <w:t>a</w:t>
      </w:r>
      <w:r w:rsidR="00F2736E" w:rsidRPr="00D7619B">
        <w:rPr>
          <w:rFonts w:ascii="Calibri" w:hAnsi="Calibri" w:cs="Calibri"/>
          <w:sz w:val="22"/>
          <w:szCs w:val="22"/>
        </w:rPr>
        <w:t xml:space="preserve">n caller, </w:t>
      </w:r>
      <w:r w:rsidR="00FF476C" w:rsidRPr="003F23BB">
        <w:rPr>
          <w:rFonts w:ascii="Calibri" w:hAnsi="Calibri" w:cs="Calibri"/>
          <w:sz w:val="22"/>
          <w:szCs w:val="22"/>
        </w:rPr>
        <w:t>Riggan realises</w:t>
      </w:r>
      <w:r w:rsidR="00226B67" w:rsidRPr="003F23BB">
        <w:rPr>
          <w:rFonts w:ascii="Calibri" w:hAnsi="Calibri" w:cs="Calibri"/>
          <w:sz w:val="22"/>
          <w:szCs w:val="22"/>
        </w:rPr>
        <w:t>, while exposed on stage in front of the audience,</w:t>
      </w:r>
      <w:r w:rsidR="00FF476C" w:rsidRPr="003F23BB">
        <w:rPr>
          <w:rFonts w:ascii="Calibri" w:hAnsi="Calibri" w:cs="Calibri"/>
          <w:sz w:val="22"/>
          <w:szCs w:val="22"/>
        </w:rPr>
        <w:t xml:space="preserve"> that he can never be </w:t>
      </w:r>
      <w:r w:rsidR="007D1EBB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9" behindDoc="0" locked="0" layoutInCell="1" allowOverlap="1" wp14:anchorId="21B3AFB2" wp14:editId="1E6C1D15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1847850" cy="673100"/>
                <wp:effectExtent l="0" t="0" r="19050" b="12700"/>
                <wp:wrapNone/>
                <wp:docPr id="37401728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2D51B8" w14:textId="77777777" w:rsidR="007D1EBB" w:rsidRPr="007D1EBB" w:rsidRDefault="007D1EBB" w:rsidP="007D1EBB">
                            <w:pPr>
                              <w:pStyle w:val="pf0"/>
                              <w:rPr>
                                <w:rFonts w:ascii="Arial" w:hAnsi="Arial" w:cs="Arial"/>
                                <w:color w:val="E97132" w:themeColor="accent2"/>
                                <w:sz w:val="20"/>
                                <w:szCs w:val="20"/>
                              </w:rPr>
                            </w:pPr>
                            <w:r w:rsidRPr="007D1EBB">
                              <w:rPr>
                                <w:rStyle w:val="cf01"/>
                                <w:rFonts w:eastAsiaTheme="majorEastAsia"/>
                                <w:color w:val="E97132" w:themeColor="accent2"/>
                              </w:rPr>
                              <w:t>AP3: Well-considered diction throughout the essay contributes to its sophistication.</w:t>
                            </w:r>
                          </w:p>
                          <w:p w14:paraId="5CF754EC" w14:textId="77777777" w:rsidR="007D1EBB" w:rsidRPr="007D1EBB" w:rsidRDefault="007D1EBB">
                            <w:pPr>
                              <w:rPr>
                                <w:color w:val="E97132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AFB2" id="Text Box 19" o:spid="_x0000_s1038" type="#_x0000_t202" style="position:absolute;left:0;text-align:left;margin-left:369pt;margin-top:6pt;width:145.5pt;height:53pt;z-index:2516705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" fillcolor="white [3201]" strokecolor="#e97132 [3205]" strokeweight=".5pt">
                <v:textbox>
                  <w:txbxContent>
                    <w:p w14:paraId="3B2D51B8" w14:textId="77777777" w:rsidR="007D1EBB" w:rsidRPr="007D1EBB" w:rsidRDefault="007D1EBB" w:rsidP="007D1EBB">
                      <w:pPr>
                        <w:pStyle w:val="pf0"/>
                        <w:rPr>
                          <w:rFonts w:ascii="Arial" w:hAnsi="Arial" w:cs="Arial"/>
                          <w:color w:val="E97132" w:themeColor="accent2"/>
                          <w:sz w:val="20"/>
                          <w:szCs w:val="20"/>
                        </w:rPr>
                      </w:pPr>
                      <w:r w:rsidRPr="007D1EBB">
                        <w:rPr>
                          <w:rStyle w:val="cf01"/>
                          <w:rFonts w:eastAsiaTheme="majorEastAsia"/>
                          <w:color w:val="E97132" w:themeColor="accent2"/>
                        </w:rPr>
                        <w:t>AP3: Well-considered diction throughout the essay contributes to its sophistication.</w:t>
                      </w:r>
                    </w:p>
                    <w:p w14:paraId="5CF754EC" w14:textId="77777777" w:rsidR="007D1EBB" w:rsidRPr="007D1EBB" w:rsidRDefault="007D1EBB">
                      <w:pPr>
                        <w:rPr>
                          <w:color w:val="E97132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76C" w:rsidRPr="003F23BB">
        <w:rPr>
          <w:rFonts w:ascii="Calibri" w:hAnsi="Calibri" w:cs="Calibri"/>
          <w:sz w:val="22"/>
          <w:szCs w:val="22"/>
        </w:rPr>
        <w:t>the actor he aspires to be</w:t>
      </w:r>
      <w:r w:rsidR="00CF229E" w:rsidRPr="003F23BB">
        <w:rPr>
          <w:rFonts w:ascii="Calibri" w:hAnsi="Calibri" w:cs="Calibri"/>
          <w:sz w:val="22"/>
          <w:szCs w:val="22"/>
        </w:rPr>
        <w:t xml:space="preserve">, </w:t>
      </w:r>
      <w:r w:rsidR="00626848" w:rsidRPr="003F23BB">
        <w:rPr>
          <w:rFonts w:ascii="Calibri" w:hAnsi="Calibri" w:cs="Calibri"/>
          <w:sz w:val="22"/>
          <w:szCs w:val="22"/>
        </w:rPr>
        <w:t>leading him to</w:t>
      </w:r>
      <w:r w:rsidR="00D4781A" w:rsidRPr="003F23BB">
        <w:rPr>
          <w:rFonts w:ascii="Calibri" w:hAnsi="Calibri" w:cs="Calibri"/>
          <w:sz w:val="22"/>
          <w:szCs w:val="22"/>
        </w:rPr>
        <w:t xml:space="preserve"> decid</w:t>
      </w:r>
      <w:r w:rsidR="00626848" w:rsidRPr="003F23BB">
        <w:rPr>
          <w:rFonts w:ascii="Calibri" w:hAnsi="Calibri" w:cs="Calibri"/>
          <w:sz w:val="22"/>
          <w:szCs w:val="22"/>
        </w:rPr>
        <w:t>e</w:t>
      </w:r>
      <w:r w:rsidR="00D4781A" w:rsidRPr="003F23BB">
        <w:rPr>
          <w:rFonts w:ascii="Calibri" w:hAnsi="Calibri" w:cs="Calibri"/>
          <w:sz w:val="22"/>
          <w:szCs w:val="22"/>
        </w:rPr>
        <w:t xml:space="preserve"> to shoot himself.</w:t>
      </w:r>
      <w:r w:rsidR="00004D1E" w:rsidRPr="0095448A">
        <w:rPr>
          <w:rFonts w:ascii="Calibri" w:hAnsi="Calibri" w:cs="Calibri"/>
          <w:sz w:val="22"/>
          <w:szCs w:val="22"/>
        </w:rPr>
        <w:t xml:space="preserve"> </w:t>
      </w:r>
      <w:r w:rsidR="005501AC" w:rsidRPr="0095448A">
        <w:rPr>
          <w:rFonts w:ascii="Calibri" w:hAnsi="Calibri" w:cs="Calibri"/>
          <w:sz w:val="22"/>
          <w:szCs w:val="22"/>
        </w:rPr>
        <w:t>The discovery of Jim’s engagement</w:t>
      </w:r>
      <w:r w:rsidR="005501AC" w:rsidRPr="00164417">
        <w:rPr>
          <w:rFonts w:ascii="Calibri" w:hAnsi="Calibri" w:cs="Calibri"/>
          <w:sz w:val="22"/>
          <w:szCs w:val="22"/>
        </w:rPr>
        <w:t xml:space="preserve"> </w:t>
      </w:r>
      <w:r w:rsidR="006C7491" w:rsidRPr="00164417">
        <w:rPr>
          <w:rFonts w:ascii="Calibri" w:hAnsi="Calibri" w:cs="Calibri"/>
          <w:sz w:val="22"/>
          <w:szCs w:val="22"/>
        </w:rPr>
        <w:t>results in</w:t>
      </w:r>
      <w:r w:rsidR="003F70B0" w:rsidRPr="00164417">
        <w:rPr>
          <w:rFonts w:ascii="Calibri" w:hAnsi="Calibri" w:cs="Calibri"/>
          <w:sz w:val="22"/>
          <w:szCs w:val="22"/>
        </w:rPr>
        <w:t xml:space="preserve"> the</w:t>
      </w:r>
      <w:r w:rsidR="008A383F" w:rsidRPr="00164417">
        <w:rPr>
          <w:rFonts w:ascii="Calibri" w:hAnsi="Calibri" w:cs="Calibri"/>
          <w:sz w:val="22"/>
          <w:szCs w:val="22"/>
        </w:rPr>
        <w:t xml:space="preserve"> </w:t>
      </w:r>
      <w:r w:rsidR="00BA29BF" w:rsidRPr="00164417">
        <w:rPr>
          <w:rFonts w:ascii="Calibri" w:hAnsi="Calibri" w:cs="Calibri"/>
          <w:sz w:val="22"/>
          <w:szCs w:val="22"/>
        </w:rPr>
        <w:t>“</w:t>
      </w:r>
      <w:r w:rsidR="008A383F" w:rsidRPr="00164417">
        <w:rPr>
          <w:rFonts w:ascii="Calibri" w:hAnsi="Calibri" w:cs="Calibri"/>
          <w:sz w:val="22"/>
          <w:szCs w:val="22"/>
        </w:rPr>
        <w:t>sky fall</w:t>
      </w:r>
      <w:r w:rsidR="006C7491" w:rsidRPr="00164417">
        <w:rPr>
          <w:rFonts w:ascii="Calibri" w:hAnsi="Calibri" w:cs="Calibri"/>
          <w:sz w:val="22"/>
          <w:szCs w:val="22"/>
        </w:rPr>
        <w:t>[</w:t>
      </w:r>
      <w:proofErr w:type="spellStart"/>
      <w:r w:rsidR="006C7491" w:rsidRPr="00164417">
        <w:rPr>
          <w:rFonts w:ascii="Calibri" w:hAnsi="Calibri" w:cs="Calibri"/>
          <w:sz w:val="22"/>
          <w:szCs w:val="22"/>
        </w:rPr>
        <w:t>ing</w:t>
      </w:r>
      <w:proofErr w:type="spellEnd"/>
      <w:r w:rsidR="006C7491" w:rsidRPr="00164417">
        <w:rPr>
          <w:rFonts w:ascii="Calibri" w:hAnsi="Calibri" w:cs="Calibri"/>
          <w:sz w:val="22"/>
          <w:szCs w:val="22"/>
        </w:rPr>
        <w:t>]</w:t>
      </w:r>
      <w:r w:rsidR="00BA29BF" w:rsidRPr="00164417">
        <w:rPr>
          <w:rFonts w:ascii="Calibri" w:hAnsi="Calibri" w:cs="Calibri"/>
          <w:sz w:val="22"/>
          <w:szCs w:val="22"/>
        </w:rPr>
        <w:t>”</w:t>
      </w:r>
      <w:r w:rsidR="006C7491" w:rsidRPr="00164417">
        <w:rPr>
          <w:rFonts w:ascii="Calibri" w:hAnsi="Calibri" w:cs="Calibri"/>
          <w:sz w:val="22"/>
          <w:szCs w:val="22"/>
        </w:rPr>
        <w:t xml:space="preserve"> </w:t>
      </w:r>
      <w:r w:rsidR="006C7491" w:rsidRPr="00880158">
        <w:rPr>
          <w:rFonts w:ascii="Calibri" w:hAnsi="Calibri" w:cs="Calibri"/>
          <w:color w:val="E97132" w:themeColor="accent2"/>
          <w:sz w:val="22"/>
          <w:szCs w:val="22"/>
        </w:rPr>
        <w:t>hyperbolically</w:t>
      </w:r>
      <w:r w:rsidR="008A383F" w:rsidRPr="00880158">
        <w:rPr>
          <w:rFonts w:ascii="Calibri" w:hAnsi="Calibri" w:cs="Calibri"/>
          <w:color w:val="E97132" w:themeColor="accent2"/>
          <w:sz w:val="22"/>
          <w:szCs w:val="22"/>
        </w:rPr>
        <w:t>,</w:t>
      </w:r>
      <w:r w:rsidR="008A383F" w:rsidRPr="006C74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A383F" w:rsidRPr="00B71BF2">
        <w:rPr>
          <w:rFonts w:ascii="Calibri" w:hAnsi="Calibri" w:cs="Calibri"/>
          <w:color w:val="000000" w:themeColor="text1"/>
          <w:sz w:val="22"/>
          <w:szCs w:val="22"/>
        </w:rPr>
        <w:t xml:space="preserve">the previous </w:t>
      </w:r>
      <w:r w:rsidR="00C03D2C" w:rsidRPr="0095448A">
        <w:rPr>
          <w:rFonts w:ascii="Calibri" w:hAnsi="Calibri" w:cs="Calibri"/>
          <w:color w:val="000000" w:themeColor="text1"/>
          <w:sz w:val="22"/>
          <w:szCs w:val="22"/>
        </w:rPr>
        <w:t xml:space="preserve">“tender waltz” </w:t>
      </w:r>
      <w:r w:rsidR="00164417">
        <w:rPr>
          <w:rFonts w:ascii="Calibri" w:hAnsi="Calibri" w:cs="Calibri"/>
          <w:color w:val="000000" w:themeColor="text1"/>
          <w:sz w:val="22"/>
          <w:szCs w:val="22"/>
        </w:rPr>
        <w:t>being</w:t>
      </w:r>
      <w:r w:rsidR="00C03D2C" w:rsidRPr="0095448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03D2C" w:rsidRPr="00880158">
        <w:rPr>
          <w:rFonts w:ascii="Calibri" w:hAnsi="Calibri" w:cs="Calibri"/>
          <w:color w:val="E97132" w:themeColor="accent2"/>
          <w:sz w:val="22"/>
          <w:szCs w:val="22"/>
        </w:rPr>
        <w:t>punctuated</w:t>
      </w:r>
      <w:r w:rsidR="00C03D2C" w:rsidRPr="0095448A">
        <w:rPr>
          <w:rFonts w:ascii="Calibri" w:hAnsi="Calibri" w:cs="Calibri"/>
          <w:color w:val="000000" w:themeColor="text1"/>
          <w:sz w:val="22"/>
          <w:szCs w:val="22"/>
        </w:rPr>
        <w:t xml:space="preserve"> by a</w:t>
      </w:r>
      <w:r w:rsidR="00902E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02E47" w:rsidRPr="003F23BB">
        <w:rPr>
          <w:rFonts w:ascii="Calibri" w:hAnsi="Calibri" w:cs="Calibri"/>
          <w:color w:val="000000" w:themeColor="text1"/>
          <w:sz w:val="22"/>
          <w:szCs w:val="22"/>
        </w:rPr>
        <w:t>symbolic</w:t>
      </w:r>
      <w:r w:rsidR="00C03D2C" w:rsidRPr="0095448A">
        <w:rPr>
          <w:rFonts w:ascii="Calibri" w:hAnsi="Calibri" w:cs="Calibri"/>
          <w:color w:val="000000" w:themeColor="text1"/>
          <w:sz w:val="22"/>
          <w:szCs w:val="22"/>
        </w:rPr>
        <w:t xml:space="preserve"> “ominous cracking sound in the sky”</w:t>
      </w:r>
      <w:r w:rsidR="00F8376B" w:rsidRPr="0095448A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C03D2C" w:rsidRPr="0095448A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C03D2C" w:rsidRPr="0095448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164417" w:rsidRPr="00C76D5C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164417" w:rsidRPr="003E17AD">
        <w:rPr>
          <w:rFonts w:ascii="Calibri" w:hAnsi="Calibri" w:cs="Calibri"/>
          <w:color w:val="E97132" w:themeColor="accent2"/>
          <w:sz w:val="22"/>
          <w:szCs w:val="22"/>
        </w:rPr>
        <w:t>revelation that is</w:t>
      </w:r>
      <w:r w:rsidR="00C03D2C" w:rsidRPr="003E17AD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164417" w:rsidRPr="003E17AD">
        <w:rPr>
          <w:rFonts w:ascii="Calibri" w:hAnsi="Calibri" w:cs="Calibri"/>
          <w:color w:val="E97132" w:themeColor="accent2"/>
          <w:sz w:val="22"/>
          <w:szCs w:val="22"/>
        </w:rPr>
        <w:t xml:space="preserve">the </w:t>
      </w:r>
      <w:r w:rsidR="00840C22" w:rsidRPr="003E17AD">
        <w:rPr>
          <w:rFonts w:ascii="Calibri" w:hAnsi="Calibri" w:cs="Calibri"/>
          <w:color w:val="E97132" w:themeColor="accent2"/>
          <w:sz w:val="22"/>
          <w:szCs w:val="22"/>
        </w:rPr>
        <w:t xml:space="preserve">metaphorical </w:t>
      </w:r>
      <w:r w:rsidR="00C03D2C" w:rsidRPr="00146DDB">
        <w:rPr>
          <w:rFonts w:ascii="Calibri" w:hAnsi="Calibri" w:cs="Calibri"/>
          <w:color w:val="000000" w:themeColor="text1"/>
          <w:sz w:val="22"/>
          <w:szCs w:val="22"/>
        </w:rPr>
        <w:t>“climax of [Laura’s] secret life”</w:t>
      </w:r>
      <w:r w:rsidR="00CA54DB">
        <w:rPr>
          <w:rFonts w:ascii="Calibri" w:hAnsi="Calibri" w:cs="Calibri"/>
          <w:color w:val="000000" w:themeColor="text1"/>
          <w:sz w:val="22"/>
          <w:szCs w:val="22"/>
        </w:rPr>
        <w:t>, which</w:t>
      </w:r>
      <w:r w:rsidR="00C03D2C" w:rsidRPr="00146DDB">
        <w:rPr>
          <w:rFonts w:ascii="Calibri" w:hAnsi="Calibri" w:cs="Calibri"/>
          <w:color w:val="000000" w:themeColor="text1"/>
          <w:sz w:val="22"/>
          <w:szCs w:val="22"/>
        </w:rPr>
        <w:t xml:space="preserve"> means she is left in an “infinitely desolate” state. </w:t>
      </w:r>
      <w:r w:rsidR="00123570">
        <w:rPr>
          <w:rFonts w:ascii="Calibri" w:hAnsi="Calibri" w:cs="Calibri"/>
          <w:color w:val="000000" w:themeColor="text1"/>
          <w:sz w:val="22"/>
          <w:szCs w:val="22"/>
        </w:rPr>
        <w:t xml:space="preserve">Iñárritu similarly uses </w:t>
      </w:r>
      <w:r w:rsidR="00123570" w:rsidRPr="00871B30">
        <w:rPr>
          <w:rFonts w:ascii="Calibri" w:hAnsi="Calibri" w:cs="Calibri"/>
          <w:color w:val="000000" w:themeColor="text1"/>
          <w:sz w:val="22"/>
          <w:szCs w:val="22"/>
        </w:rPr>
        <w:t>sound</w:t>
      </w:r>
      <w:r w:rsidR="009579D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D7747">
        <w:rPr>
          <w:rFonts w:ascii="Calibri" w:hAnsi="Calibri" w:cs="Calibri"/>
          <w:color w:val="000000" w:themeColor="text1"/>
          <w:sz w:val="22"/>
          <w:szCs w:val="22"/>
        </w:rPr>
        <w:t>employing</w:t>
      </w:r>
      <w:r w:rsidR="009579D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6038A" w:rsidRPr="00DA3AE4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1F4306" w:rsidRPr="003E17AD">
        <w:rPr>
          <w:rFonts w:ascii="Calibri" w:hAnsi="Calibri" w:cs="Calibri"/>
          <w:color w:val="E97132" w:themeColor="accent2"/>
          <w:sz w:val="22"/>
          <w:szCs w:val="22"/>
        </w:rPr>
        <w:t>rumbling of diegetic thunder</w:t>
      </w:r>
      <w:r w:rsidR="00B14472" w:rsidRPr="003E17AD">
        <w:rPr>
          <w:rFonts w:ascii="Calibri" w:hAnsi="Calibri" w:cs="Calibri"/>
          <w:color w:val="E97132" w:themeColor="accent2"/>
          <w:sz w:val="22"/>
          <w:szCs w:val="22"/>
        </w:rPr>
        <w:t xml:space="preserve"> </w:t>
      </w:r>
      <w:r w:rsidR="00270615">
        <w:rPr>
          <w:rFonts w:ascii="Calibri" w:hAnsi="Calibri" w:cs="Calibri"/>
          <w:color w:val="000000" w:themeColor="text1"/>
          <w:sz w:val="22"/>
          <w:szCs w:val="22"/>
        </w:rPr>
        <w:t xml:space="preserve">to emphasise </w:t>
      </w:r>
      <w:r w:rsidR="00667FC2">
        <w:rPr>
          <w:rFonts w:ascii="Calibri" w:hAnsi="Calibri" w:cs="Calibri"/>
          <w:color w:val="000000" w:themeColor="text1"/>
          <w:sz w:val="22"/>
          <w:szCs w:val="22"/>
        </w:rPr>
        <w:t>Riggan’s</w:t>
      </w:r>
      <w:r w:rsidR="0027061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70615" w:rsidRPr="00F745E0">
        <w:rPr>
          <w:rFonts w:ascii="Calibri" w:hAnsi="Calibri" w:cs="Calibri"/>
          <w:color w:val="000000" w:themeColor="text1"/>
          <w:sz w:val="22"/>
          <w:szCs w:val="22"/>
        </w:rPr>
        <w:t>intense feelings of</w:t>
      </w:r>
      <w:r w:rsidR="00F46BC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70615" w:rsidRPr="00F745E0">
        <w:rPr>
          <w:rFonts w:ascii="Calibri" w:hAnsi="Calibri" w:cs="Calibri"/>
          <w:color w:val="000000" w:themeColor="text1"/>
          <w:sz w:val="22"/>
          <w:szCs w:val="22"/>
        </w:rPr>
        <w:t>inferiorit</w:t>
      </w:r>
      <w:r w:rsidR="00225B68">
        <w:rPr>
          <w:rFonts w:ascii="Calibri" w:hAnsi="Calibri" w:cs="Calibri"/>
          <w:color w:val="000000" w:themeColor="text1"/>
          <w:sz w:val="22"/>
          <w:szCs w:val="22"/>
        </w:rPr>
        <w:t>y.</w:t>
      </w:r>
      <w:r w:rsidR="00225B68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1F4306">
        <w:rPr>
          <w:rFonts w:ascii="Calibri" w:hAnsi="Calibri" w:cs="Calibri"/>
          <w:color w:val="000000" w:themeColor="text1"/>
          <w:sz w:val="22"/>
          <w:szCs w:val="22"/>
          <w:lang w:val="en-GB"/>
        </w:rPr>
        <w:t>Iñárritu</w:t>
      </w:r>
      <w:r w:rsidR="00270615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combines </w:t>
      </w:r>
      <w:r w:rsidR="00270615" w:rsidRPr="00B14472">
        <w:rPr>
          <w:rFonts w:ascii="Calibri" w:hAnsi="Calibri" w:cs="Calibri"/>
          <w:color w:val="000000" w:themeColor="text1"/>
          <w:sz w:val="22"/>
          <w:szCs w:val="22"/>
          <w:lang w:val="en-GB"/>
        </w:rPr>
        <w:t>th</w:t>
      </w:r>
      <w:r w:rsidR="00731796" w:rsidRPr="00B14472">
        <w:rPr>
          <w:rFonts w:ascii="Calibri" w:hAnsi="Calibri" w:cs="Calibri"/>
          <w:color w:val="000000" w:themeColor="text1"/>
          <w:sz w:val="22"/>
          <w:szCs w:val="22"/>
          <w:lang w:val="en-GB"/>
        </w:rPr>
        <w:t>is</w:t>
      </w:r>
      <w:r w:rsidR="00731796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270615">
        <w:rPr>
          <w:rFonts w:ascii="Calibri" w:hAnsi="Calibri" w:cs="Calibri"/>
          <w:color w:val="000000" w:themeColor="text1"/>
          <w:sz w:val="22"/>
          <w:szCs w:val="22"/>
        </w:rPr>
        <w:t xml:space="preserve">with three </w:t>
      </w:r>
      <w:r w:rsidR="00270615" w:rsidRPr="000259B7">
        <w:rPr>
          <w:rFonts w:ascii="Calibri" w:hAnsi="Calibri" w:cs="Calibri"/>
          <w:color w:val="000000" w:themeColor="text1"/>
          <w:sz w:val="22"/>
          <w:szCs w:val="22"/>
          <w:lang w:val="en-GB"/>
        </w:rPr>
        <w:t>consecutive gunshots:</w:t>
      </w:r>
      <w:r w:rsidR="001F430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91A03">
        <w:rPr>
          <w:rFonts w:ascii="Calibri" w:hAnsi="Calibri" w:cs="Calibri"/>
          <w:sz w:val="22"/>
          <w:szCs w:val="22"/>
        </w:rPr>
        <w:t>f</w:t>
      </w:r>
      <w:r w:rsidR="00B14537">
        <w:rPr>
          <w:rFonts w:ascii="Calibri" w:hAnsi="Calibri" w:cs="Calibri"/>
          <w:sz w:val="22"/>
          <w:szCs w:val="22"/>
        </w:rPr>
        <w:t>irst,</w:t>
      </w:r>
      <w:r w:rsidR="00F30F2D">
        <w:rPr>
          <w:rFonts w:ascii="Calibri" w:hAnsi="Calibri" w:cs="Calibri"/>
          <w:sz w:val="22"/>
          <w:szCs w:val="22"/>
        </w:rPr>
        <w:t xml:space="preserve"> </w:t>
      </w:r>
      <w:r w:rsidR="00F91846">
        <w:rPr>
          <w:rFonts w:ascii="Calibri" w:hAnsi="Calibri" w:cs="Calibri"/>
          <w:sz w:val="22"/>
          <w:szCs w:val="22"/>
        </w:rPr>
        <w:t xml:space="preserve">Riggan </w:t>
      </w:r>
      <w:r w:rsidR="00F12291">
        <w:rPr>
          <w:rFonts w:ascii="Calibri" w:hAnsi="Calibri" w:cs="Calibri"/>
          <w:sz w:val="22"/>
          <w:szCs w:val="22"/>
        </w:rPr>
        <w:t xml:space="preserve">aggressively </w:t>
      </w:r>
      <w:r w:rsidR="00F91846">
        <w:rPr>
          <w:rFonts w:ascii="Calibri" w:hAnsi="Calibri" w:cs="Calibri"/>
          <w:sz w:val="22"/>
          <w:szCs w:val="22"/>
        </w:rPr>
        <w:t xml:space="preserve">points the gun at </w:t>
      </w:r>
      <w:r w:rsidR="0050380B">
        <w:rPr>
          <w:rFonts w:ascii="Calibri" w:hAnsi="Calibri" w:cs="Calibri"/>
          <w:sz w:val="22"/>
          <w:szCs w:val="22"/>
        </w:rPr>
        <w:t>his co-star</w:t>
      </w:r>
      <w:r w:rsidR="00F12291">
        <w:rPr>
          <w:rFonts w:ascii="Calibri" w:hAnsi="Calibri" w:cs="Calibri"/>
          <w:sz w:val="22"/>
          <w:szCs w:val="22"/>
        </w:rPr>
        <w:t xml:space="preserve">, </w:t>
      </w:r>
      <w:r w:rsidR="00F91846">
        <w:rPr>
          <w:rFonts w:ascii="Calibri" w:hAnsi="Calibri" w:cs="Calibri"/>
          <w:sz w:val="22"/>
          <w:szCs w:val="22"/>
        </w:rPr>
        <w:t>yelling “Bang!”</w:t>
      </w:r>
      <w:r w:rsidR="00D91A03" w:rsidRPr="00702F4E">
        <w:rPr>
          <w:rFonts w:ascii="Calibri" w:hAnsi="Calibri" w:cs="Calibri"/>
          <w:sz w:val="22"/>
          <w:szCs w:val="22"/>
        </w:rPr>
        <w:t xml:space="preserve">, </w:t>
      </w:r>
      <w:r w:rsidR="003A7EFB" w:rsidRPr="00702F4E">
        <w:rPr>
          <w:rFonts w:ascii="Calibri" w:hAnsi="Calibri" w:cs="Calibri"/>
          <w:sz w:val="22"/>
          <w:szCs w:val="22"/>
        </w:rPr>
        <w:t>representing</w:t>
      </w:r>
      <w:r w:rsidR="00F12291" w:rsidRPr="00702F4E">
        <w:rPr>
          <w:rFonts w:ascii="Calibri" w:hAnsi="Calibri" w:cs="Calibri"/>
          <w:sz w:val="22"/>
          <w:szCs w:val="22"/>
        </w:rPr>
        <w:t xml:space="preserve"> </w:t>
      </w:r>
      <w:r w:rsidR="00C1626F">
        <w:rPr>
          <w:rFonts w:ascii="Calibri" w:hAnsi="Calibri" w:cs="Calibri"/>
          <w:sz w:val="22"/>
          <w:szCs w:val="22"/>
        </w:rPr>
        <w:t>his</w:t>
      </w:r>
      <w:r w:rsidR="00D91A03" w:rsidRPr="00702F4E">
        <w:rPr>
          <w:rFonts w:ascii="Calibri" w:hAnsi="Calibri" w:cs="Calibri"/>
          <w:sz w:val="22"/>
          <w:szCs w:val="22"/>
        </w:rPr>
        <w:t xml:space="preserve"> extreme </w:t>
      </w:r>
      <w:r w:rsidR="007F372D" w:rsidRPr="00702F4E">
        <w:rPr>
          <w:rFonts w:ascii="Calibri" w:hAnsi="Calibri" w:cs="Calibri"/>
          <w:sz w:val="22"/>
          <w:szCs w:val="22"/>
        </w:rPr>
        <w:t xml:space="preserve">resentment </w:t>
      </w:r>
      <w:r w:rsidR="00C57997" w:rsidRPr="00702F4E">
        <w:rPr>
          <w:rFonts w:ascii="Calibri" w:hAnsi="Calibri" w:cs="Calibri"/>
          <w:sz w:val="22"/>
          <w:szCs w:val="22"/>
        </w:rPr>
        <w:t xml:space="preserve">and jealousy </w:t>
      </w:r>
      <w:r w:rsidR="007F372D" w:rsidRPr="00702F4E">
        <w:rPr>
          <w:rFonts w:ascii="Calibri" w:hAnsi="Calibri" w:cs="Calibri"/>
          <w:sz w:val="22"/>
          <w:szCs w:val="22"/>
        </w:rPr>
        <w:t xml:space="preserve">towards the </w:t>
      </w:r>
      <w:r w:rsidR="00C57997" w:rsidRPr="00702F4E">
        <w:rPr>
          <w:rFonts w:ascii="Calibri" w:hAnsi="Calibri" w:cs="Calibri"/>
          <w:sz w:val="22"/>
          <w:szCs w:val="22"/>
        </w:rPr>
        <w:t>famous theatre actor</w:t>
      </w:r>
      <w:r w:rsidR="00D91A03" w:rsidRPr="00702F4E">
        <w:rPr>
          <w:rFonts w:ascii="Calibri" w:hAnsi="Calibri" w:cs="Calibri"/>
          <w:sz w:val="22"/>
          <w:szCs w:val="22"/>
        </w:rPr>
        <w:t xml:space="preserve">; </w:t>
      </w:r>
      <w:r w:rsidR="000E735D" w:rsidRPr="00702F4E">
        <w:rPr>
          <w:rFonts w:ascii="Calibri" w:hAnsi="Calibri" w:cs="Calibri"/>
          <w:sz w:val="22"/>
          <w:szCs w:val="22"/>
        </w:rPr>
        <w:t xml:space="preserve">next, he </w:t>
      </w:r>
      <w:r w:rsidR="00386543" w:rsidRPr="00702F4E">
        <w:rPr>
          <w:rFonts w:ascii="Calibri" w:hAnsi="Calibri" w:cs="Calibri"/>
          <w:sz w:val="22"/>
          <w:szCs w:val="22"/>
        </w:rPr>
        <w:t>whispers</w:t>
      </w:r>
      <w:r w:rsidR="000E735D" w:rsidRPr="00702F4E">
        <w:rPr>
          <w:rFonts w:ascii="Calibri" w:hAnsi="Calibri" w:cs="Calibri"/>
          <w:sz w:val="22"/>
          <w:szCs w:val="22"/>
        </w:rPr>
        <w:t xml:space="preserve"> “</w:t>
      </w:r>
      <w:r w:rsidR="00E96809">
        <w:rPr>
          <w:rFonts w:ascii="Calibri" w:hAnsi="Calibri" w:cs="Calibri"/>
          <w:sz w:val="22"/>
          <w:szCs w:val="22"/>
        </w:rPr>
        <w:t>B</w:t>
      </w:r>
      <w:r w:rsidR="000E735D" w:rsidRPr="00702F4E">
        <w:rPr>
          <w:rFonts w:ascii="Calibri" w:hAnsi="Calibri" w:cs="Calibri"/>
          <w:sz w:val="22"/>
          <w:szCs w:val="22"/>
        </w:rPr>
        <w:t>ang</w:t>
      </w:r>
      <w:r w:rsidR="00E96809">
        <w:rPr>
          <w:rFonts w:ascii="Calibri" w:hAnsi="Calibri" w:cs="Calibri"/>
          <w:sz w:val="22"/>
          <w:szCs w:val="22"/>
        </w:rPr>
        <w:t>!</w:t>
      </w:r>
      <w:r w:rsidR="000E735D" w:rsidRPr="00702F4E">
        <w:rPr>
          <w:rFonts w:ascii="Calibri" w:hAnsi="Calibri" w:cs="Calibri"/>
          <w:sz w:val="22"/>
          <w:szCs w:val="22"/>
        </w:rPr>
        <w:t>”</w:t>
      </w:r>
      <w:r w:rsidR="00F56ACC" w:rsidRPr="00702F4E">
        <w:rPr>
          <w:rFonts w:ascii="Calibri" w:hAnsi="Calibri" w:cs="Calibri"/>
          <w:sz w:val="22"/>
          <w:szCs w:val="22"/>
        </w:rPr>
        <w:t xml:space="preserve"> as he faces the audience, </w:t>
      </w:r>
      <w:r w:rsidR="008F1331" w:rsidRPr="00702F4E">
        <w:rPr>
          <w:rFonts w:ascii="Calibri" w:hAnsi="Calibri" w:cs="Calibri"/>
          <w:sz w:val="22"/>
          <w:szCs w:val="22"/>
        </w:rPr>
        <w:t xml:space="preserve">indicating </w:t>
      </w:r>
      <w:r w:rsidR="0093135B" w:rsidRPr="00702F4E">
        <w:rPr>
          <w:rFonts w:ascii="Calibri" w:hAnsi="Calibri" w:cs="Calibri"/>
          <w:sz w:val="22"/>
          <w:szCs w:val="22"/>
        </w:rPr>
        <w:t xml:space="preserve">his </w:t>
      </w:r>
      <w:r w:rsidR="008718BE" w:rsidRPr="00702F4E">
        <w:rPr>
          <w:rFonts w:ascii="Calibri" w:hAnsi="Calibri" w:cs="Calibri"/>
          <w:sz w:val="22"/>
          <w:szCs w:val="22"/>
        </w:rPr>
        <w:t xml:space="preserve">disillusionment with fame and his </w:t>
      </w:r>
      <w:r w:rsidR="00A0436A" w:rsidRPr="0050548E">
        <w:rPr>
          <w:rFonts w:ascii="Calibri" w:hAnsi="Calibri" w:cs="Calibri"/>
          <w:sz w:val="22"/>
          <w:szCs w:val="22"/>
        </w:rPr>
        <w:t xml:space="preserve">sinister rejection </w:t>
      </w:r>
      <w:r w:rsidR="00A12158" w:rsidRPr="0050548E">
        <w:rPr>
          <w:rFonts w:ascii="Calibri" w:hAnsi="Calibri" w:cs="Calibri"/>
          <w:sz w:val="22"/>
          <w:szCs w:val="22"/>
        </w:rPr>
        <w:t>of</w:t>
      </w:r>
      <w:r w:rsidR="00A0436A" w:rsidRPr="0050548E">
        <w:rPr>
          <w:rFonts w:ascii="Calibri" w:hAnsi="Calibri" w:cs="Calibri"/>
          <w:sz w:val="22"/>
          <w:szCs w:val="22"/>
        </w:rPr>
        <w:t xml:space="preserve"> the public approval</w:t>
      </w:r>
      <w:r w:rsidR="00A0436A" w:rsidRPr="00702F4E">
        <w:rPr>
          <w:rFonts w:ascii="Calibri" w:hAnsi="Calibri" w:cs="Calibri"/>
          <w:sz w:val="22"/>
          <w:szCs w:val="22"/>
        </w:rPr>
        <w:t xml:space="preserve"> he once believed he craved</w:t>
      </w:r>
      <w:r w:rsidR="008718BE" w:rsidRPr="00702F4E">
        <w:rPr>
          <w:rFonts w:ascii="Calibri" w:hAnsi="Calibri" w:cs="Calibri"/>
          <w:sz w:val="22"/>
          <w:szCs w:val="22"/>
        </w:rPr>
        <w:t xml:space="preserve">; and </w:t>
      </w:r>
      <w:r w:rsidR="00566EEA" w:rsidRPr="00702F4E">
        <w:rPr>
          <w:rFonts w:ascii="Calibri" w:hAnsi="Calibri" w:cs="Calibri"/>
          <w:sz w:val="22"/>
          <w:szCs w:val="22"/>
        </w:rPr>
        <w:t>then</w:t>
      </w:r>
      <w:r w:rsidR="00702F4E" w:rsidRPr="00702F4E">
        <w:rPr>
          <w:rFonts w:ascii="Calibri" w:hAnsi="Calibri" w:cs="Calibri"/>
          <w:sz w:val="22"/>
          <w:szCs w:val="22"/>
        </w:rPr>
        <w:t>,</w:t>
      </w:r>
      <w:r w:rsidR="00566EEA" w:rsidRPr="00702F4E">
        <w:rPr>
          <w:rFonts w:ascii="Calibri" w:hAnsi="Calibri" w:cs="Calibri"/>
          <w:sz w:val="22"/>
          <w:szCs w:val="22"/>
        </w:rPr>
        <w:t xml:space="preserve"> self-destructive</w:t>
      </w:r>
      <w:r w:rsidR="00A42139" w:rsidRPr="00702F4E">
        <w:rPr>
          <w:rFonts w:ascii="Calibri" w:hAnsi="Calibri" w:cs="Calibri"/>
          <w:sz w:val="22"/>
          <w:szCs w:val="22"/>
        </w:rPr>
        <w:t>,</w:t>
      </w:r>
      <w:r w:rsidR="00566EEA" w:rsidRPr="00702F4E">
        <w:rPr>
          <w:rFonts w:ascii="Calibri" w:hAnsi="Calibri" w:cs="Calibri"/>
          <w:sz w:val="22"/>
          <w:szCs w:val="22"/>
        </w:rPr>
        <w:t xml:space="preserve"> he turn</w:t>
      </w:r>
      <w:r w:rsidR="0050380B" w:rsidRPr="00702F4E">
        <w:rPr>
          <w:rFonts w:ascii="Calibri" w:hAnsi="Calibri" w:cs="Calibri"/>
          <w:sz w:val="22"/>
          <w:szCs w:val="22"/>
        </w:rPr>
        <w:t>s</w:t>
      </w:r>
      <w:r w:rsidR="00566EEA" w:rsidRPr="00702F4E">
        <w:rPr>
          <w:rFonts w:ascii="Calibri" w:hAnsi="Calibri" w:cs="Calibri"/>
          <w:sz w:val="22"/>
          <w:szCs w:val="22"/>
        </w:rPr>
        <w:t xml:space="preserve"> the gun on himself</w:t>
      </w:r>
      <w:r w:rsidR="002377F7" w:rsidRPr="00702F4E">
        <w:rPr>
          <w:rFonts w:ascii="Calibri" w:hAnsi="Calibri" w:cs="Calibri"/>
          <w:i/>
          <w:iCs/>
          <w:sz w:val="22"/>
          <w:szCs w:val="22"/>
        </w:rPr>
        <w:t>.</w:t>
      </w:r>
      <w:r w:rsidR="00B80887" w:rsidRPr="003A693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80887" w:rsidRPr="003A693C">
        <w:rPr>
          <w:rFonts w:ascii="Calibri" w:hAnsi="Calibri" w:cs="Calibri"/>
          <w:sz w:val="22"/>
          <w:szCs w:val="22"/>
        </w:rPr>
        <w:t xml:space="preserve">Both texts end on a tone of </w:t>
      </w:r>
      <w:r w:rsidR="00B80887" w:rsidRPr="00436BE8">
        <w:rPr>
          <w:rFonts w:ascii="Calibri" w:hAnsi="Calibri" w:cs="Calibri"/>
          <w:sz w:val="22"/>
          <w:szCs w:val="22"/>
        </w:rPr>
        <w:t>ambiguous despondency.</w:t>
      </w:r>
      <w:r w:rsidR="00B80887" w:rsidRPr="00436B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7DB5" w:rsidRPr="00436BE8">
        <w:rPr>
          <w:rFonts w:ascii="Calibri" w:hAnsi="Calibri" w:cs="Calibri"/>
          <w:sz w:val="22"/>
          <w:szCs w:val="22"/>
        </w:rPr>
        <w:t>The final result in the play is the</w:t>
      </w:r>
      <w:r w:rsidR="00DD7DB5" w:rsidRPr="00695318">
        <w:rPr>
          <w:rFonts w:ascii="Calibri" w:hAnsi="Calibri" w:cs="Calibri"/>
          <w:sz w:val="22"/>
          <w:szCs w:val="22"/>
        </w:rPr>
        <w:t xml:space="preserve"> </w:t>
      </w:r>
      <w:r w:rsidR="00436BE8">
        <w:rPr>
          <w:rFonts w:ascii="Calibri" w:hAnsi="Calibri" w:cs="Calibri"/>
          <w:sz w:val="22"/>
          <w:szCs w:val="22"/>
        </w:rPr>
        <w:t xml:space="preserve">family’s </w:t>
      </w:r>
      <w:r w:rsidR="00DD7DB5" w:rsidRPr="00695318">
        <w:rPr>
          <w:rFonts w:ascii="Calibri" w:hAnsi="Calibri" w:cs="Calibri"/>
          <w:sz w:val="22"/>
          <w:szCs w:val="22"/>
        </w:rPr>
        <w:t xml:space="preserve">rupture, which </w:t>
      </w:r>
      <w:r w:rsidR="00DD7DB5">
        <w:rPr>
          <w:rFonts w:ascii="Calibri" w:hAnsi="Calibri" w:cs="Calibri"/>
          <w:sz w:val="22"/>
          <w:szCs w:val="22"/>
        </w:rPr>
        <w:t xml:space="preserve">Williams </w:t>
      </w:r>
      <w:r w:rsidR="00CF3B55">
        <w:rPr>
          <w:rFonts w:ascii="Calibri" w:hAnsi="Calibri" w:cs="Calibri"/>
          <w:sz w:val="22"/>
          <w:szCs w:val="22"/>
        </w:rPr>
        <w:t>pre-empts</w:t>
      </w:r>
      <w:r w:rsidR="00DD7DB5">
        <w:rPr>
          <w:rFonts w:ascii="Calibri" w:hAnsi="Calibri" w:cs="Calibri"/>
          <w:sz w:val="22"/>
          <w:szCs w:val="22"/>
        </w:rPr>
        <w:t xml:space="preserve"> as </w:t>
      </w:r>
      <w:r w:rsidR="00DD7DB5" w:rsidRPr="00695318">
        <w:rPr>
          <w:rFonts w:ascii="Calibri" w:hAnsi="Calibri" w:cs="Calibri"/>
          <w:sz w:val="22"/>
          <w:szCs w:val="22"/>
        </w:rPr>
        <w:t xml:space="preserve">at the play’s point-of-attack, Tom stands on the “fire escape” landing on the set, “dressed as a merchant sailor”, </w:t>
      </w:r>
      <w:r w:rsidR="00CF3B55">
        <w:rPr>
          <w:rFonts w:ascii="Calibri" w:hAnsi="Calibri" w:cs="Calibri"/>
          <w:sz w:val="22"/>
          <w:szCs w:val="22"/>
        </w:rPr>
        <w:t>foreshadowing</w:t>
      </w:r>
      <w:r w:rsidR="00DD7DB5" w:rsidRPr="00695318">
        <w:rPr>
          <w:rFonts w:ascii="Calibri" w:hAnsi="Calibri" w:cs="Calibri"/>
          <w:sz w:val="22"/>
          <w:szCs w:val="22"/>
        </w:rPr>
        <w:t xml:space="preserve"> his eventual departure and</w:t>
      </w:r>
      <w:r w:rsidR="00DD7DB5" w:rsidRPr="006953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7DB5" w:rsidRPr="00695318">
        <w:rPr>
          <w:rFonts w:ascii="Calibri" w:hAnsi="Calibri" w:cs="Calibri"/>
          <w:sz w:val="22"/>
          <w:szCs w:val="22"/>
        </w:rPr>
        <w:t>transformation</w:t>
      </w:r>
      <w:r w:rsidR="00DD7DB5" w:rsidRPr="0069531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7DB5" w:rsidRPr="00695318">
        <w:rPr>
          <w:rFonts w:ascii="Calibri" w:hAnsi="Calibri" w:cs="Calibri"/>
          <w:sz w:val="22"/>
          <w:szCs w:val="22"/>
        </w:rPr>
        <w:t>into “the bastard son of a bastard”.</w:t>
      </w:r>
      <w:r w:rsidR="00436B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66737" w:rsidRPr="00695318">
        <w:rPr>
          <w:rFonts w:ascii="Calibri" w:hAnsi="Calibri" w:cs="Calibri"/>
          <w:sz w:val="22"/>
          <w:szCs w:val="22"/>
        </w:rPr>
        <w:t>In the final “interior pantomime”</w:t>
      </w:r>
      <w:r w:rsidR="00BD6EAD">
        <w:rPr>
          <w:rFonts w:ascii="Calibri" w:hAnsi="Calibri" w:cs="Calibri"/>
          <w:sz w:val="22"/>
          <w:szCs w:val="22"/>
        </w:rPr>
        <w:t xml:space="preserve"> image</w:t>
      </w:r>
      <w:r w:rsidR="00166737" w:rsidRPr="00695318">
        <w:rPr>
          <w:rFonts w:ascii="Calibri" w:hAnsi="Calibri" w:cs="Calibri"/>
          <w:sz w:val="22"/>
          <w:szCs w:val="22"/>
        </w:rPr>
        <w:t xml:space="preserve">, Laura </w:t>
      </w:r>
      <w:r w:rsidR="000B6CEE">
        <w:rPr>
          <w:rFonts w:ascii="Calibri" w:hAnsi="Calibri" w:cs="Calibri"/>
          <w:sz w:val="22"/>
          <w:szCs w:val="22"/>
        </w:rPr>
        <w:t>inertl</w:t>
      </w:r>
      <w:r w:rsidR="00166737" w:rsidRPr="00695318">
        <w:rPr>
          <w:rFonts w:ascii="Calibri" w:hAnsi="Calibri" w:cs="Calibri"/>
          <w:sz w:val="22"/>
          <w:szCs w:val="22"/>
        </w:rPr>
        <w:t>y “huddle</w:t>
      </w:r>
      <w:r w:rsidR="000B6CEE">
        <w:rPr>
          <w:rFonts w:ascii="Calibri" w:hAnsi="Calibri" w:cs="Calibri"/>
          <w:sz w:val="22"/>
          <w:szCs w:val="22"/>
        </w:rPr>
        <w:t>s</w:t>
      </w:r>
      <w:r w:rsidR="00166737" w:rsidRPr="00695318">
        <w:rPr>
          <w:rFonts w:ascii="Calibri" w:hAnsi="Calibri" w:cs="Calibri"/>
          <w:sz w:val="22"/>
          <w:szCs w:val="22"/>
        </w:rPr>
        <w:t xml:space="preserve"> upon the sofa”</w:t>
      </w:r>
      <w:r w:rsidR="009B4240">
        <w:rPr>
          <w:rFonts w:ascii="Calibri" w:hAnsi="Calibri" w:cs="Calibri"/>
          <w:sz w:val="22"/>
          <w:szCs w:val="22"/>
        </w:rPr>
        <w:t>,</w:t>
      </w:r>
      <w:r w:rsidR="00166737" w:rsidRPr="00695318">
        <w:rPr>
          <w:rFonts w:ascii="Calibri" w:hAnsi="Calibri" w:cs="Calibri"/>
          <w:sz w:val="22"/>
          <w:szCs w:val="22"/>
        </w:rPr>
        <w:t xml:space="preserve"> Amanda </w:t>
      </w:r>
      <w:r w:rsidR="009B4240">
        <w:rPr>
          <w:rFonts w:ascii="Calibri" w:hAnsi="Calibri" w:cs="Calibri"/>
          <w:sz w:val="22"/>
          <w:szCs w:val="22"/>
        </w:rPr>
        <w:t xml:space="preserve">apparently </w:t>
      </w:r>
      <w:r w:rsidR="00A04CFD">
        <w:rPr>
          <w:rFonts w:ascii="Calibri" w:hAnsi="Calibri" w:cs="Calibri"/>
          <w:sz w:val="22"/>
          <w:szCs w:val="22"/>
        </w:rPr>
        <w:t>attempting</w:t>
      </w:r>
      <w:r w:rsidR="00166737" w:rsidRPr="00695318">
        <w:rPr>
          <w:rFonts w:ascii="Calibri" w:hAnsi="Calibri" w:cs="Calibri"/>
          <w:sz w:val="22"/>
          <w:szCs w:val="22"/>
        </w:rPr>
        <w:t xml:space="preserve"> to “comfort” her</w:t>
      </w:r>
      <w:r w:rsidR="006442B3">
        <w:rPr>
          <w:rFonts w:ascii="Calibri" w:hAnsi="Calibri" w:cs="Calibri"/>
          <w:sz w:val="22"/>
          <w:szCs w:val="22"/>
        </w:rPr>
        <w:t>. T</w:t>
      </w:r>
      <w:r w:rsidR="00166737" w:rsidRPr="00695318">
        <w:rPr>
          <w:rFonts w:ascii="Calibri" w:hAnsi="Calibri" w:cs="Calibri"/>
          <w:sz w:val="22"/>
          <w:szCs w:val="22"/>
        </w:rPr>
        <w:t xml:space="preserve">he audience’s inability to hear Amanda’s speech suggests the futility of her words and </w:t>
      </w:r>
      <w:r w:rsidR="00244F4D">
        <w:rPr>
          <w:rFonts w:ascii="Calibri" w:hAnsi="Calibri" w:cs="Calibri"/>
          <w:sz w:val="22"/>
          <w:szCs w:val="22"/>
        </w:rPr>
        <w:t>how her family’s</w:t>
      </w:r>
      <w:r w:rsidR="00166737" w:rsidRPr="00695318">
        <w:rPr>
          <w:rFonts w:ascii="Calibri" w:hAnsi="Calibri" w:cs="Calibri"/>
          <w:sz w:val="22"/>
          <w:szCs w:val="22"/>
        </w:rPr>
        <w:t xml:space="preserve"> circumstances will remain “tragic”.</w:t>
      </w:r>
      <w:r w:rsidR="008307CC">
        <w:rPr>
          <w:rFonts w:ascii="Calibri" w:hAnsi="Calibri" w:cs="Calibri"/>
          <w:sz w:val="22"/>
          <w:szCs w:val="22"/>
        </w:rPr>
        <w:t xml:space="preserve"> </w:t>
      </w:r>
      <w:r w:rsidR="00C434CE">
        <w:rPr>
          <w:rFonts w:ascii="Calibri" w:hAnsi="Calibri" w:cs="Calibri"/>
          <w:sz w:val="22"/>
          <w:szCs w:val="22"/>
        </w:rPr>
        <w:t>Contrasting the</w:t>
      </w:r>
      <w:r w:rsidR="0005498E" w:rsidRPr="003A693C">
        <w:rPr>
          <w:rFonts w:ascii="Calibri" w:hAnsi="Calibri" w:cs="Calibri"/>
          <w:sz w:val="22"/>
          <w:szCs w:val="22"/>
        </w:rPr>
        <w:t xml:space="preserve"> lengthy single</w:t>
      </w:r>
      <w:r w:rsidR="002A1DC5" w:rsidRPr="003A693C">
        <w:rPr>
          <w:rFonts w:ascii="Calibri" w:hAnsi="Calibri" w:cs="Calibri"/>
          <w:sz w:val="22"/>
          <w:szCs w:val="22"/>
        </w:rPr>
        <w:t>-</w:t>
      </w:r>
      <w:r w:rsidR="0005498E" w:rsidRPr="003A693C">
        <w:rPr>
          <w:rFonts w:ascii="Calibri" w:hAnsi="Calibri" w:cs="Calibri"/>
          <w:sz w:val="22"/>
          <w:szCs w:val="22"/>
        </w:rPr>
        <w:t xml:space="preserve">shot sequences </w:t>
      </w:r>
      <w:r w:rsidR="00084D0E" w:rsidRPr="003A693C">
        <w:rPr>
          <w:rFonts w:ascii="Calibri" w:hAnsi="Calibri" w:cs="Calibri"/>
          <w:sz w:val="22"/>
          <w:szCs w:val="22"/>
        </w:rPr>
        <w:t>Iñárritu</w:t>
      </w:r>
      <w:r w:rsidR="0005498E" w:rsidRPr="003A693C">
        <w:rPr>
          <w:rFonts w:ascii="Calibri" w:hAnsi="Calibri" w:cs="Calibri"/>
          <w:sz w:val="22"/>
          <w:szCs w:val="22"/>
        </w:rPr>
        <w:t xml:space="preserve"> uses to compose the</w:t>
      </w:r>
      <w:r w:rsidR="00997F85" w:rsidRPr="003A693C">
        <w:rPr>
          <w:rFonts w:ascii="Calibri" w:hAnsi="Calibri" w:cs="Calibri"/>
          <w:sz w:val="22"/>
          <w:szCs w:val="22"/>
        </w:rPr>
        <w:t xml:space="preserve"> </w:t>
      </w:r>
      <w:r w:rsidR="00C434CE">
        <w:rPr>
          <w:rFonts w:ascii="Calibri" w:hAnsi="Calibri" w:cs="Calibri"/>
          <w:sz w:val="22"/>
          <w:szCs w:val="22"/>
        </w:rPr>
        <w:t xml:space="preserve">film’s </w:t>
      </w:r>
      <w:r w:rsidR="0005498E" w:rsidRPr="003A693C">
        <w:rPr>
          <w:rFonts w:ascii="Calibri" w:hAnsi="Calibri" w:cs="Calibri"/>
          <w:sz w:val="22"/>
          <w:szCs w:val="22"/>
        </w:rPr>
        <w:t>preceding parts</w:t>
      </w:r>
      <w:r w:rsidR="00084D0E" w:rsidRPr="003A693C">
        <w:rPr>
          <w:rFonts w:ascii="Calibri" w:hAnsi="Calibri" w:cs="Calibri"/>
          <w:sz w:val="22"/>
          <w:szCs w:val="22"/>
        </w:rPr>
        <w:t xml:space="preserve">, </w:t>
      </w:r>
      <w:r w:rsidR="00D94C0C" w:rsidRPr="003A693C">
        <w:rPr>
          <w:rFonts w:ascii="Calibri" w:hAnsi="Calibri" w:cs="Calibri"/>
          <w:sz w:val="22"/>
          <w:szCs w:val="22"/>
        </w:rPr>
        <w:t>he</w:t>
      </w:r>
      <w:r w:rsidR="00771D06" w:rsidRPr="003A693C">
        <w:rPr>
          <w:rFonts w:ascii="Calibri" w:hAnsi="Calibri" w:cs="Calibri"/>
          <w:sz w:val="22"/>
          <w:szCs w:val="22"/>
        </w:rPr>
        <w:t xml:space="preserve"> </w:t>
      </w:r>
      <w:r w:rsidR="00034DCA" w:rsidRPr="003A693C">
        <w:rPr>
          <w:rFonts w:ascii="Calibri" w:hAnsi="Calibri" w:cs="Calibri"/>
          <w:sz w:val="22"/>
          <w:szCs w:val="22"/>
        </w:rPr>
        <w:t>portrays</w:t>
      </w:r>
      <w:r w:rsidR="00084D0E" w:rsidRPr="003A693C">
        <w:rPr>
          <w:rFonts w:ascii="Calibri" w:hAnsi="Calibri" w:cs="Calibri"/>
          <w:sz w:val="22"/>
          <w:szCs w:val="22"/>
        </w:rPr>
        <w:t xml:space="preserve"> </w:t>
      </w:r>
      <w:r w:rsidR="00084D0E" w:rsidRPr="0022657E">
        <w:rPr>
          <w:rFonts w:ascii="Calibri" w:hAnsi="Calibri" w:cs="Calibri"/>
          <w:sz w:val="22"/>
          <w:szCs w:val="22"/>
        </w:rPr>
        <w:t xml:space="preserve">Riggan’s </w:t>
      </w:r>
      <w:r w:rsidR="00490CBB" w:rsidRPr="0022657E">
        <w:rPr>
          <w:rFonts w:ascii="Calibri" w:hAnsi="Calibri" w:cs="Calibri"/>
          <w:sz w:val="22"/>
          <w:szCs w:val="22"/>
        </w:rPr>
        <w:t>fragmented</w:t>
      </w:r>
      <w:r w:rsidR="00490CBB">
        <w:rPr>
          <w:rFonts w:ascii="Calibri" w:hAnsi="Calibri" w:cs="Calibri"/>
          <w:sz w:val="22"/>
          <w:szCs w:val="22"/>
        </w:rPr>
        <w:t xml:space="preserve"> </w:t>
      </w:r>
      <w:r w:rsidR="00084D0E" w:rsidRPr="003A693C">
        <w:rPr>
          <w:rFonts w:ascii="Calibri" w:hAnsi="Calibri" w:cs="Calibri"/>
          <w:sz w:val="22"/>
          <w:szCs w:val="22"/>
        </w:rPr>
        <w:t xml:space="preserve">consciousness </w:t>
      </w:r>
      <w:r w:rsidR="00447414" w:rsidRPr="005B0B02">
        <w:rPr>
          <w:rFonts w:ascii="Calibri" w:hAnsi="Calibri" w:cs="Calibri"/>
          <w:sz w:val="22"/>
          <w:szCs w:val="22"/>
        </w:rPr>
        <w:t>by</w:t>
      </w:r>
      <w:r w:rsidR="00A44E37" w:rsidRPr="003A693C">
        <w:rPr>
          <w:rFonts w:ascii="Calibri" w:hAnsi="Calibri" w:cs="Calibri"/>
          <w:sz w:val="22"/>
          <w:szCs w:val="22"/>
        </w:rPr>
        <w:t xml:space="preserve"> structuring</w:t>
      </w:r>
      <w:r w:rsidR="00084D0E" w:rsidRPr="003A693C">
        <w:rPr>
          <w:rFonts w:ascii="Calibri" w:hAnsi="Calibri" w:cs="Calibri"/>
          <w:sz w:val="22"/>
          <w:szCs w:val="22"/>
        </w:rPr>
        <w:t xml:space="preserve"> the final sequence as vignettes</w:t>
      </w:r>
      <w:r w:rsidR="00D55C92" w:rsidRPr="003A693C">
        <w:rPr>
          <w:rFonts w:ascii="Calibri" w:hAnsi="Calibri" w:cs="Calibri"/>
          <w:sz w:val="22"/>
          <w:szCs w:val="22"/>
        </w:rPr>
        <w:t>,</w:t>
      </w:r>
      <w:r w:rsidR="00084D0E" w:rsidRPr="00E847F4">
        <w:rPr>
          <w:rFonts w:ascii="Calibri" w:hAnsi="Calibri" w:cs="Calibri"/>
          <w:sz w:val="22"/>
          <w:szCs w:val="22"/>
        </w:rPr>
        <w:t xml:space="preserve"> </w:t>
      </w:r>
      <w:r w:rsidR="00447414" w:rsidRPr="00E847F4">
        <w:rPr>
          <w:rFonts w:ascii="Calibri" w:hAnsi="Calibri" w:cs="Calibri"/>
          <w:sz w:val="22"/>
          <w:szCs w:val="22"/>
        </w:rPr>
        <w:t>featuring</w:t>
      </w:r>
      <w:r w:rsidR="00084D0E" w:rsidRPr="00E847F4">
        <w:rPr>
          <w:rFonts w:ascii="Calibri" w:hAnsi="Calibri" w:cs="Calibri"/>
          <w:sz w:val="22"/>
          <w:szCs w:val="22"/>
        </w:rPr>
        <w:t xml:space="preserve"> non-sequiturs as he cuts </w:t>
      </w:r>
      <w:r w:rsidR="00A93B90" w:rsidRPr="00E847F4">
        <w:rPr>
          <w:rFonts w:ascii="Calibri" w:hAnsi="Calibri" w:cs="Calibri"/>
          <w:sz w:val="22"/>
          <w:szCs w:val="22"/>
        </w:rPr>
        <w:t>to</w:t>
      </w:r>
      <w:r w:rsidR="00812E4C" w:rsidRPr="00E847F4">
        <w:rPr>
          <w:rFonts w:ascii="Calibri" w:hAnsi="Calibri" w:cs="Calibri"/>
          <w:sz w:val="22"/>
          <w:szCs w:val="22"/>
        </w:rPr>
        <w:t xml:space="preserve"> a series of abstract, spontaneous images</w:t>
      </w:r>
      <w:r w:rsidR="005D04CD" w:rsidRPr="00E847F4">
        <w:rPr>
          <w:rFonts w:ascii="Calibri" w:hAnsi="Calibri" w:cs="Calibri"/>
          <w:sz w:val="22"/>
          <w:szCs w:val="22"/>
        </w:rPr>
        <w:t xml:space="preserve"> </w:t>
      </w:r>
      <w:r w:rsidR="00084D0E" w:rsidRPr="003A693C">
        <w:rPr>
          <w:rFonts w:ascii="Calibri" w:hAnsi="Calibri" w:cs="Calibri"/>
          <w:sz w:val="22"/>
          <w:szCs w:val="22"/>
        </w:rPr>
        <w:t xml:space="preserve">from </w:t>
      </w:r>
      <w:r w:rsidR="00812E4C">
        <w:rPr>
          <w:rFonts w:ascii="Calibri" w:hAnsi="Calibri" w:cs="Calibri"/>
          <w:sz w:val="22"/>
          <w:szCs w:val="22"/>
        </w:rPr>
        <w:t>light to</w:t>
      </w:r>
      <w:r w:rsidR="00084D0E" w:rsidRPr="003A693C">
        <w:rPr>
          <w:rFonts w:ascii="Calibri" w:hAnsi="Calibri" w:cs="Calibri"/>
          <w:sz w:val="22"/>
          <w:szCs w:val="22"/>
        </w:rPr>
        <w:t xml:space="preserve"> someone </w:t>
      </w:r>
      <w:r w:rsidR="00854B50" w:rsidRPr="003A693C">
        <w:rPr>
          <w:rFonts w:ascii="Calibri" w:hAnsi="Calibri" w:cs="Calibri"/>
          <w:sz w:val="22"/>
          <w:szCs w:val="22"/>
        </w:rPr>
        <w:t>in</w:t>
      </w:r>
      <w:r w:rsidR="00084D0E" w:rsidRPr="003A693C">
        <w:rPr>
          <w:rFonts w:ascii="Calibri" w:hAnsi="Calibri" w:cs="Calibri"/>
          <w:sz w:val="22"/>
          <w:szCs w:val="22"/>
        </w:rPr>
        <w:t xml:space="preserve"> a </w:t>
      </w:r>
      <w:r w:rsidR="00DB572B" w:rsidRPr="003A693C">
        <w:rPr>
          <w:rFonts w:ascii="Calibri" w:hAnsi="Calibri" w:cs="Calibri"/>
          <w:sz w:val="22"/>
          <w:szCs w:val="22"/>
        </w:rPr>
        <w:t>S</w:t>
      </w:r>
      <w:r w:rsidR="00084D0E" w:rsidRPr="003A693C">
        <w:rPr>
          <w:rFonts w:ascii="Calibri" w:hAnsi="Calibri" w:cs="Calibri"/>
          <w:sz w:val="22"/>
          <w:szCs w:val="22"/>
        </w:rPr>
        <w:t>piderman</w:t>
      </w:r>
      <w:r w:rsidR="00854B50" w:rsidRPr="003A693C">
        <w:rPr>
          <w:rFonts w:ascii="Calibri" w:hAnsi="Calibri" w:cs="Calibri"/>
          <w:sz w:val="22"/>
          <w:szCs w:val="22"/>
        </w:rPr>
        <w:t xml:space="preserve"> costume</w:t>
      </w:r>
      <w:r w:rsidR="00084D0E" w:rsidRPr="003A693C">
        <w:rPr>
          <w:rFonts w:ascii="Calibri" w:hAnsi="Calibri" w:cs="Calibri"/>
          <w:sz w:val="22"/>
          <w:szCs w:val="22"/>
        </w:rPr>
        <w:t>, to a meteor</w:t>
      </w:r>
      <w:r w:rsidR="00812E4C">
        <w:rPr>
          <w:rFonts w:ascii="Calibri" w:hAnsi="Calibri" w:cs="Calibri"/>
          <w:sz w:val="22"/>
          <w:szCs w:val="22"/>
        </w:rPr>
        <w:t>, to jellyfish</w:t>
      </w:r>
      <w:r w:rsidR="00084D0E" w:rsidRPr="003A693C">
        <w:rPr>
          <w:rFonts w:ascii="Calibri" w:hAnsi="Calibri" w:cs="Calibri"/>
          <w:sz w:val="22"/>
          <w:szCs w:val="22"/>
        </w:rPr>
        <w:t>.</w:t>
      </w:r>
      <w:r w:rsidR="00824B30">
        <w:rPr>
          <w:rFonts w:ascii="Calibri" w:hAnsi="Calibri" w:cs="Calibri"/>
          <w:sz w:val="22"/>
          <w:szCs w:val="22"/>
        </w:rPr>
        <w:t xml:space="preserve"> </w:t>
      </w:r>
      <w:r w:rsidR="00350096" w:rsidRPr="001905CC">
        <w:rPr>
          <w:rFonts w:ascii="Calibri" w:hAnsi="Calibri" w:cs="Calibri"/>
          <w:sz w:val="22"/>
          <w:szCs w:val="22"/>
        </w:rPr>
        <w:t xml:space="preserve">The </w:t>
      </w:r>
      <w:r w:rsidR="00862CD3">
        <w:rPr>
          <w:rFonts w:ascii="Calibri" w:hAnsi="Calibri" w:cs="Calibri"/>
          <w:sz w:val="22"/>
          <w:szCs w:val="22"/>
        </w:rPr>
        <w:t xml:space="preserve">scene’s </w:t>
      </w:r>
      <w:r w:rsidR="00350096" w:rsidRPr="001905CC">
        <w:rPr>
          <w:rFonts w:ascii="Calibri" w:hAnsi="Calibri" w:cs="Calibri"/>
          <w:sz w:val="22"/>
          <w:szCs w:val="22"/>
        </w:rPr>
        <w:t xml:space="preserve">final </w:t>
      </w:r>
      <w:r w:rsidR="00DB0BA3" w:rsidRPr="001905CC">
        <w:rPr>
          <w:rFonts w:ascii="Calibri" w:hAnsi="Calibri" w:cs="Calibri"/>
          <w:sz w:val="22"/>
          <w:szCs w:val="22"/>
        </w:rPr>
        <w:t>shot</w:t>
      </w:r>
      <w:r w:rsidR="00350096" w:rsidRPr="001905CC">
        <w:rPr>
          <w:rFonts w:ascii="Calibri" w:hAnsi="Calibri" w:cs="Calibri"/>
          <w:sz w:val="22"/>
          <w:szCs w:val="22"/>
        </w:rPr>
        <w:t xml:space="preserve"> </w:t>
      </w:r>
      <w:r w:rsidR="00DB0BA3" w:rsidRPr="001905CC">
        <w:rPr>
          <w:rFonts w:ascii="Calibri" w:hAnsi="Calibri" w:cs="Calibri"/>
          <w:sz w:val="22"/>
          <w:szCs w:val="22"/>
        </w:rPr>
        <w:t>features</w:t>
      </w:r>
      <w:r w:rsidR="00350096" w:rsidRPr="001905CC">
        <w:rPr>
          <w:rFonts w:ascii="Calibri" w:hAnsi="Calibri" w:cs="Calibri"/>
          <w:sz w:val="22"/>
          <w:szCs w:val="22"/>
        </w:rPr>
        <w:t xml:space="preserve"> an open window</w:t>
      </w:r>
      <w:r w:rsidR="00BE35F2" w:rsidRPr="001905CC">
        <w:rPr>
          <w:rFonts w:ascii="Calibri" w:hAnsi="Calibri" w:cs="Calibri"/>
          <w:sz w:val="22"/>
          <w:szCs w:val="22"/>
        </w:rPr>
        <w:t xml:space="preserve"> </w:t>
      </w:r>
      <w:r w:rsidR="00DB0BA3" w:rsidRPr="001905CC">
        <w:rPr>
          <w:rFonts w:ascii="Calibri" w:hAnsi="Calibri" w:cs="Calibri"/>
          <w:sz w:val="22"/>
          <w:szCs w:val="22"/>
        </w:rPr>
        <w:t>with</w:t>
      </w:r>
      <w:r w:rsidR="00350096" w:rsidRPr="001905CC">
        <w:rPr>
          <w:rFonts w:ascii="Calibri" w:hAnsi="Calibri" w:cs="Calibri"/>
          <w:sz w:val="22"/>
          <w:szCs w:val="22"/>
        </w:rPr>
        <w:t xml:space="preserve"> </w:t>
      </w:r>
      <w:r w:rsidR="00DA6F9F" w:rsidRPr="001905CC">
        <w:rPr>
          <w:rFonts w:ascii="Calibri" w:hAnsi="Calibri" w:cs="Calibri"/>
          <w:sz w:val="22"/>
          <w:szCs w:val="22"/>
        </w:rPr>
        <w:t>Riggan’s</w:t>
      </w:r>
      <w:r w:rsidR="00350096" w:rsidRPr="001905CC">
        <w:rPr>
          <w:rFonts w:ascii="Calibri" w:hAnsi="Calibri" w:cs="Calibri"/>
          <w:sz w:val="22"/>
          <w:szCs w:val="22"/>
        </w:rPr>
        <w:t xml:space="preserve"> daughter </w:t>
      </w:r>
      <w:r w:rsidR="00DB0BA3" w:rsidRPr="001905CC">
        <w:rPr>
          <w:rFonts w:ascii="Calibri" w:hAnsi="Calibri" w:cs="Calibri"/>
          <w:sz w:val="22"/>
          <w:szCs w:val="22"/>
        </w:rPr>
        <w:t>looking</w:t>
      </w:r>
      <w:r w:rsidR="00350096" w:rsidRPr="001905CC">
        <w:rPr>
          <w:rFonts w:ascii="Calibri" w:hAnsi="Calibri" w:cs="Calibri"/>
          <w:sz w:val="22"/>
          <w:szCs w:val="22"/>
        </w:rPr>
        <w:t xml:space="preserve"> out</w:t>
      </w:r>
      <w:r w:rsidR="00445DBD" w:rsidRPr="001905CC">
        <w:rPr>
          <w:rFonts w:ascii="Calibri" w:hAnsi="Calibri" w:cs="Calibri"/>
          <w:sz w:val="22"/>
          <w:szCs w:val="22"/>
        </w:rPr>
        <w:t>,</w:t>
      </w:r>
      <w:r w:rsidR="00863EFD" w:rsidRPr="001905CC">
        <w:rPr>
          <w:rFonts w:ascii="Calibri" w:hAnsi="Calibri" w:cs="Calibri"/>
          <w:sz w:val="22"/>
          <w:szCs w:val="22"/>
        </w:rPr>
        <w:t xml:space="preserve"> </w:t>
      </w:r>
      <w:r w:rsidR="009E74BE" w:rsidRPr="001905CC">
        <w:rPr>
          <w:rFonts w:ascii="Calibri" w:hAnsi="Calibri" w:cs="Calibri"/>
          <w:sz w:val="22"/>
          <w:szCs w:val="22"/>
        </w:rPr>
        <w:t>prompting the audience to question</w:t>
      </w:r>
      <w:r w:rsidR="00434035" w:rsidRPr="001905CC">
        <w:rPr>
          <w:rFonts w:ascii="Calibri" w:hAnsi="Calibri" w:cs="Calibri"/>
          <w:sz w:val="22"/>
          <w:szCs w:val="22"/>
        </w:rPr>
        <w:t xml:space="preserve"> whether</w:t>
      </w:r>
      <w:r w:rsidR="00350096" w:rsidRPr="001905CC">
        <w:rPr>
          <w:rFonts w:ascii="Calibri" w:hAnsi="Calibri" w:cs="Calibri"/>
          <w:sz w:val="22"/>
          <w:szCs w:val="22"/>
        </w:rPr>
        <w:t xml:space="preserve"> </w:t>
      </w:r>
      <w:r w:rsidR="00434035" w:rsidRPr="001905CC">
        <w:rPr>
          <w:rFonts w:ascii="Calibri" w:hAnsi="Calibri" w:cs="Calibri"/>
          <w:sz w:val="22"/>
          <w:szCs w:val="22"/>
        </w:rPr>
        <w:t>Riggan has</w:t>
      </w:r>
      <w:r w:rsidR="00350096" w:rsidRPr="001905CC">
        <w:rPr>
          <w:rFonts w:ascii="Calibri" w:hAnsi="Calibri" w:cs="Calibri"/>
          <w:sz w:val="22"/>
          <w:szCs w:val="22"/>
        </w:rPr>
        <w:t xml:space="preserve"> committed suicid</w:t>
      </w:r>
      <w:r w:rsidR="003149A2">
        <w:rPr>
          <w:rFonts w:ascii="Calibri" w:hAnsi="Calibri" w:cs="Calibri"/>
          <w:sz w:val="22"/>
          <w:szCs w:val="22"/>
        </w:rPr>
        <w:t>e,</w:t>
      </w:r>
      <w:r w:rsidR="00350096" w:rsidRPr="00824B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0456" w:rsidRPr="001905CC">
        <w:rPr>
          <w:rFonts w:ascii="Calibri" w:hAnsi="Calibri" w:cs="Calibri"/>
          <w:sz w:val="22"/>
          <w:szCs w:val="22"/>
        </w:rPr>
        <w:t xml:space="preserve">whether </w:t>
      </w:r>
      <w:r w:rsidR="00E31A86" w:rsidRPr="001905CC">
        <w:rPr>
          <w:rFonts w:ascii="Calibri" w:hAnsi="Calibri" w:cs="Calibri"/>
          <w:sz w:val="22"/>
          <w:szCs w:val="22"/>
        </w:rPr>
        <w:t>the</w:t>
      </w:r>
      <w:r w:rsidR="00BE0404" w:rsidRPr="001905CC">
        <w:rPr>
          <w:rFonts w:ascii="Calibri" w:hAnsi="Calibri" w:cs="Calibri"/>
          <w:sz w:val="22"/>
          <w:szCs w:val="22"/>
        </w:rPr>
        <w:t xml:space="preserve"> </w:t>
      </w:r>
      <w:r w:rsidR="00E31A86" w:rsidRPr="001905CC">
        <w:rPr>
          <w:rFonts w:ascii="Calibri" w:hAnsi="Calibri" w:cs="Calibri"/>
          <w:sz w:val="22"/>
          <w:szCs w:val="22"/>
        </w:rPr>
        <w:t>scene</w:t>
      </w:r>
      <w:r w:rsidR="00BE0404" w:rsidRPr="001905CC">
        <w:rPr>
          <w:rFonts w:ascii="Calibri" w:hAnsi="Calibri" w:cs="Calibri"/>
          <w:sz w:val="22"/>
          <w:szCs w:val="22"/>
        </w:rPr>
        <w:t xml:space="preserve"> </w:t>
      </w:r>
      <w:r w:rsidR="00862CD3">
        <w:rPr>
          <w:rFonts w:ascii="Calibri" w:hAnsi="Calibri" w:cs="Calibri"/>
          <w:sz w:val="22"/>
          <w:szCs w:val="22"/>
        </w:rPr>
        <w:t xml:space="preserve">symbolises </w:t>
      </w:r>
      <w:r w:rsidR="00350096" w:rsidRPr="001905CC">
        <w:rPr>
          <w:rFonts w:ascii="Calibri" w:hAnsi="Calibri" w:cs="Calibri"/>
          <w:sz w:val="22"/>
          <w:szCs w:val="22"/>
        </w:rPr>
        <w:t>his death</w:t>
      </w:r>
      <w:r w:rsidR="00B227AA" w:rsidRPr="001905CC">
        <w:rPr>
          <w:rFonts w:ascii="Calibri" w:hAnsi="Calibri" w:cs="Calibri"/>
          <w:sz w:val="22"/>
          <w:szCs w:val="22"/>
        </w:rPr>
        <w:t xml:space="preserve"> as </w:t>
      </w:r>
      <w:r w:rsidR="000A7EEA" w:rsidRPr="001905CC">
        <w:rPr>
          <w:rFonts w:ascii="Calibri" w:hAnsi="Calibri" w:cs="Calibri"/>
          <w:sz w:val="22"/>
          <w:szCs w:val="22"/>
        </w:rPr>
        <w:t>B</w:t>
      </w:r>
      <w:r w:rsidR="00B227AA" w:rsidRPr="001905CC">
        <w:rPr>
          <w:rFonts w:ascii="Calibri" w:hAnsi="Calibri" w:cs="Calibri"/>
          <w:sz w:val="22"/>
          <w:szCs w:val="22"/>
        </w:rPr>
        <w:t>irdman</w:t>
      </w:r>
      <w:r w:rsidR="00350096" w:rsidRPr="001905CC">
        <w:rPr>
          <w:rFonts w:ascii="Calibri" w:hAnsi="Calibri" w:cs="Calibri"/>
          <w:sz w:val="22"/>
          <w:szCs w:val="22"/>
        </w:rPr>
        <w:t xml:space="preserve">, or </w:t>
      </w:r>
      <w:r w:rsidR="002D6284" w:rsidRPr="001905CC">
        <w:rPr>
          <w:rFonts w:ascii="Calibri" w:hAnsi="Calibri" w:cs="Calibri"/>
          <w:sz w:val="22"/>
          <w:szCs w:val="22"/>
        </w:rPr>
        <w:t>whether</w:t>
      </w:r>
      <w:r w:rsidR="00152248" w:rsidRPr="001905CC">
        <w:rPr>
          <w:rFonts w:ascii="Calibri" w:hAnsi="Calibri" w:cs="Calibri"/>
          <w:sz w:val="22"/>
          <w:szCs w:val="22"/>
        </w:rPr>
        <w:t xml:space="preserve"> he</w:t>
      </w:r>
      <w:r w:rsidR="00076577" w:rsidRPr="001905CC">
        <w:rPr>
          <w:rFonts w:ascii="Calibri" w:hAnsi="Calibri" w:cs="Calibri"/>
          <w:sz w:val="22"/>
          <w:szCs w:val="22"/>
        </w:rPr>
        <w:t xml:space="preserve"> has </w:t>
      </w:r>
      <w:r w:rsidR="00350096" w:rsidRPr="001905CC">
        <w:rPr>
          <w:rFonts w:ascii="Calibri" w:hAnsi="Calibri" w:cs="Calibri"/>
          <w:sz w:val="22"/>
          <w:szCs w:val="22"/>
        </w:rPr>
        <w:t xml:space="preserve">become </w:t>
      </w:r>
      <w:r w:rsidR="00152248" w:rsidRPr="001905CC">
        <w:rPr>
          <w:rFonts w:ascii="Calibri" w:hAnsi="Calibri" w:cs="Calibri"/>
          <w:sz w:val="22"/>
          <w:szCs w:val="22"/>
        </w:rPr>
        <w:t>B</w:t>
      </w:r>
      <w:r w:rsidR="00350096" w:rsidRPr="001905CC">
        <w:rPr>
          <w:rFonts w:ascii="Calibri" w:hAnsi="Calibri" w:cs="Calibri"/>
          <w:sz w:val="22"/>
          <w:szCs w:val="22"/>
        </w:rPr>
        <w:t>irdman</w:t>
      </w:r>
      <w:r w:rsidR="00152248" w:rsidRPr="001905CC">
        <w:rPr>
          <w:rFonts w:ascii="Calibri" w:hAnsi="Calibri" w:cs="Calibri"/>
          <w:sz w:val="22"/>
          <w:szCs w:val="22"/>
        </w:rPr>
        <w:t xml:space="preserve">, as indicated by the faint bird </w:t>
      </w:r>
      <w:r w:rsidR="001905CC" w:rsidRPr="001905CC">
        <w:rPr>
          <w:rFonts w:ascii="Calibri" w:hAnsi="Calibri" w:cs="Calibri"/>
          <w:sz w:val="22"/>
          <w:szCs w:val="22"/>
        </w:rPr>
        <w:t>noises.</w:t>
      </w:r>
      <w:r w:rsidR="00C0088C" w:rsidRPr="001905CC">
        <w:rPr>
          <w:rFonts w:ascii="Calibri" w:hAnsi="Calibri" w:cs="Calibri"/>
          <w:sz w:val="22"/>
          <w:szCs w:val="22"/>
        </w:rPr>
        <w:t xml:space="preserve"> As the film </w:t>
      </w:r>
      <w:r w:rsidR="00A16531">
        <w:rPr>
          <w:rFonts w:ascii="Calibri" w:hAnsi="Calibri" w:cs="Calibri"/>
          <w:sz w:val="22"/>
          <w:szCs w:val="22"/>
        </w:rPr>
        <w:t>ends</w:t>
      </w:r>
      <w:r w:rsidR="00C0088C" w:rsidRPr="001905CC">
        <w:rPr>
          <w:rFonts w:ascii="Calibri" w:hAnsi="Calibri" w:cs="Calibri"/>
          <w:sz w:val="22"/>
          <w:szCs w:val="22"/>
        </w:rPr>
        <w:t xml:space="preserve">, </w:t>
      </w:r>
      <w:r w:rsidR="004F5ED3" w:rsidRPr="001905CC">
        <w:rPr>
          <w:rFonts w:ascii="Calibri" w:hAnsi="Calibri" w:cs="Calibri"/>
          <w:sz w:val="22"/>
          <w:szCs w:val="22"/>
        </w:rPr>
        <w:t>the</w:t>
      </w:r>
      <w:r w:rsidR="00402503" w:rsidRPr="001905CC">
        <w:rPr>
          <w:rFonts w:ascii="Calibri" w:hAnsi="Calibri" w:cs="Calibri"/>
          <w:sz w:val="22"/>
          <w:szCs w:val="22"/>
        </w:rPr>
        <w:t>se unresolved questions</w:t>
      </w:r>
      <w:r w:rsidR="004F5ED3" w:rsidRPr="001905CC">
        <w:rPr>
          <w:rFonts w:ascii="Calibri" w:hAnsi="Calibri" w:cs="Calibri"/>
          <w:sz w:val="22"/>
          <w:szCs w:val="22"/>
        </w:rPr>
        <w:t xml:space="preserve"> </w:t>
      </w:r>
      <w:r w:rsidR="00402503" w:rsidRPr="001905CC">
        <w:rPr>
          <w:rFonts w:ascii="Calibri" w:hAnsi="Calibri" w:cs="Calibri"/>
          <w:sz w:val="22"/>
          <w:szCs w:val="22"/>
        </w:rPr>
        <w:t>highlight</w:t>
      </w:r>
      <w:r w:rsidR="00C0088C" w:rsidRPr="001905CC">
        <w:rPr>
          <w:rFonts w:ascii="Calibri" w:hAnsi="Calibri" w:cs="Calibri"/>
          <w:sz w:val="22"/>
          <w:szCs w:val="22"/>
        </w:rPr>
        <w:t xml:space="preserve"> </w:t>
      </w:r>
      <w:r w:rsidR="009E5493" w:rsidRPr="001905CC">
        <w:rPr>
          <w:rFonts w:ascii="Calibri" w:hAnsi="Calibri" w:cs="Calibri"/>
          <w:sz w:val="22"/>
          <w:szCs w:val="22"/>
        </w:rPr>
        <w:t>Riggan</w:t>
      </w:r>
      <w:r w:rsidR="00626FFF">
        <w:rPr>
          <w:rFonts w:ascii="Calibri" w:hAnsi="Calibri" w:cs="Calibri"/>
          <w:sz w:val="22"/>
          <w:szCs w:val="22"/>
        </w:rPr>
        <w:t>’s</w:t>
      </w:r>
      <w:r w:rsidR="00BC2734" w:rsidRPr="001905CC">
        <w:rPr>
          <w:rFonts w:ascii="Calibri" w:hAnsi="Calibri" w:cs="Calibri"/>
          <w:sz w:val="22"/>
          <w:szCs w:val="22"/>
        </w:rPr>
        <w:t xml:space="preserve"> </w:t>
      </w:r>
      <w:r w:rsidR="00C01563" w:rsidRPr="001905CC">
        <w:rPr>
          <w:rFonts w:ascii="Calibri" w:hAnsi="Calibri" w:cs="Calibri"/>
          <w:sz w:val="22"/>
          <w:szCs w:val="22"/>
        </w:rPr>
        <w:t>‘</w:t>
      </w:r>
      <w:r w:rsidR="005E0555">
        <w:rPr>
          <w:rFonts w:ascii="Calibri" w:hAnsi="Calibri" w:cs="Calibri"/>
          <w:sz w:val="22"/>
          <w:szCs w:val="22"/>
        </w:rPr>
        <w:t>vanishing’</w:t>
      </w:r>
      <w:r w:rsidR="00C01563" w:rsidRPr="001905CC">
        <w:rPr>
          <w:rFonts w:ascii="Calibri" w:hAnsi="Calibri" w:cs="Calibri"/>
          <w:sz w:val="22"/>
          <w:szCs w:val="22"/>
        </w:rPr>
        <w:t xml:space="preserve"> from the film itself</w:t>
      </w:r>
      <w:r w:rsidR="002A31E3">
        <w:rPr>
          <w:rFonts w:ascii="Calibri" w:hAnsi="Calibri" w:cs="Calibri"/>
          <w:sz w:val="22"/>
          <w:szCs w:val="22"/>
        </w:rPr>
        <w:t xml:space="preserve">, </w:t>
      </w:r>
      <w:r w:rsidR="00C27BFB" w:rsidRPr="007268F4">
        <w:rPr>
          <w:rFonts w:ascii="Calibri" w:hAnsi="Calibri" w:cs="Calibri"/>
          <w:sz w:val="22"/>
          <w:szCs w:val="22"/>
        </w:rPr>
        <w:t>paralleling</w:t>
      </w:r>
      <w:r w:rsidR="00F24C92" w:rsidRPr="007268F4">
        <w:rPr>
          <w:rFonts w:ascii="Calibri" w:hAnsi="Calibri" w:cs="Calibri"/>
          <w:sz w:val="22"/>
          <w:szCs w:val="22"/>
        </w:rPr>
        <w:t xml:space="preserve"> Tom</w:t>
      </w:r>
      <w:r w:rsidR="00C27BFB" w:rsidRPr="007268F4">
        <w:rPr>
          <w:rFonts w:ascii="Calibri" w:hAnsi="Calibri" w:cs="Calibri"/>
          <w:sz w:val="22"/>
          <w:szCs w:val="22"/>
        </w:rPr>
        <w:t>’s</w:t>
      </w:r>
      <w:r w:rsidR="00F24C92" w:rsidRPr="007268F4">
        <w:rPr>
          <w:rFonts w:ascii="Calibri" w:hAnsi="Calibri" w:cs="Calibri"/>
          <w:sz w:val="22"/>
          <w:szCs w:val="22"/>
        </w:rPr>
        <w:t xml:space="preserve"> </w:t>
      </w:r>
      <w:r w:rsidR="007268F4" w:rsidRPr="007268F4">
        <w:rPr>
          <w:rFonts w:ascii="Calibri" w:hAnsi="Calibri" w:cs="Calibri"/>
          <w:sz w:val="22"/>
          <w:szCs w:val="22"/>
        </w:rPr>
        <w:t>abandonment of</w:t>
      </w:r>
      <w:r w:rsidR="005043FF" w:rsidRPr="007268F4">
        <w:rPr>
          <w:rFonts w:ascii="Calibri" w:hAnsi="Calibri" w:cs="Calibri"/>
          <w:sz w:val="22"/>
          <w:szCs w:val="22"/>
        </w:rPr>
        <w:t xml:space="preserve"> his family</w:t>
      </w:r>
      <w:r w:rsidR="00F24C92" w:rsidRPr="007268F4">
        <w:rPr>
          <w:rFonts w:ascii="Calibri" w:hAnsi="Calibri" w:cs="Calibri"/>
          <w:sz w:val="22"/>
          <w:szCs w:val="22"/>
        </w:rPr>
        <w:t xml:space="preserve"> in the final monologue</w:t>
      </w:r>
      <w:r w:rsidR="00C01563" w:rsidRPr="007268F4">
        <w:rPr>
          <w:rFonts w:ascii="Calibri" w:hAnsi="Calibri" w:cs="Calibri"/>
          <w:sz w:val="22"/>
          <w:szCs w:val="22"/>
        </w:rPr>
        <w:t>.</w:t>
      </w:r>
    </w:p>
    <w:p w14:paraId="7F831036" w14:textId="0001330A" w:rsidR="007B2FE7" w:rsidRDefault="005546B7" w:rsidP="0064653E">
      <w:pPr>
        <w:ind w:right="193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490FC2CD" wp14:editId="7DE2AE0A">
                <wp:simplePos x="0" y="0"/>
                <wp:positionH relativeFrom="column">
                  <wp:posOffset>4679950</wp:posOffset>
                </wp:positionH>
                <wp:positionV relativeFrom="paragraph">
                  <wp:posOffset>147955</wp:posOffset>
                </wp:positionV>
                <wp:extent cx="1822450" cy="882650"/>
                <wp:effectExtent l="0" t="0" r="25400" b="12700"/>
                <wp:wrapNone/>
                <wp:docPr id="6243667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29DDDE5" w14:textId="4AEA67E1" w:rsidR="005546B7" w:rsidRPr="005546B7" w:rsidRDefault="005546B7">
                            <w:pPr>
                              <w:rPr>
                                <w:color w:val="C00000"/>
                              </w:rPr>
                            </w:pPr>
                            <w:r w:rsidRPr="005546B7">
                              <w:rPr>
                                <w:rStyle w:val="cf01"/>
                                <w:color w:val="C00000"/>
                              </w:rPr>
                              <w:t>A brief final paragraph, but one that nonetheless provides a clear conclusion to the argument.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FC2CD" id="Text Box 20" o:spid="_x0000_s1039" type="#_x0000_t202" style="position:absolute;left:0;text-align:left;margin-left:368.5pt;margin-top:11.65pt;width:143.5pt;height:69.5pt;z-index:2516715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" fillcolor="white [3201]" strokecolor="#c00000" strokeweight=".5pt">
                <v:textbox>
                  <w:txbxContent>
                    <w:p w14:paraId="429DDDE5" w14:textId="4AEA67E1" w:rsidR="005546B7" w:rsidRPr="005546B7" w:rsidRDefault="005546B7">
                      <w:pPr>
                        <w:rPr>
                          <w:color w:val="C00000"/>
                        </w:rPr>
                      </w:pPr>
                      <w:r w:rsidRPr="005546B7">
                        <w:rPr>
                          <w:rStyle w:val="cf01"/>
                          <w:color w:val="C00000"/>
                        </w:rPr>
                        <w:t>A brief final paragraph, but one that nonetheless provides a clear conclusion to the argument.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799050FB" w14:textId="1D178DE9" w:rsidR="007F1E48" w:rsidRPr="005546B7" w:rsidRDefault="00DA2461" w:rsidP="0064653E">
      <w:pPr>
        <w:ind w:right="1938"/>
        <w:jc w:val="both"/>
        <w:rPr>
          <w:rFonts w:ascii="Calibri" w:hAnsi="Calibri" w:cs="Calibri"/>
          <w:color w:val="C00000"/>
          <w:sz w:val="22"/>
          <w:szCs w:val="22"/>
        </w:rPr>
      </w:pPr>
      <w:r w:rsidRPr="005546B7">
        <w:rPr>
          <w:rFonts w:ascii="Calibri" w:hAnsi="Calibri" w:cs="Calibri"/>
          <w:color w:val="C00000"/>
          <w:sz w:val="22"/>
          <w:szCs w:val="22"/>
        </w:rPr>
        <w:t xml:space="preserve">Both </w:t>
      </w:r>
      <w:r w:rsidR="00726C42" w:rsidRPr="005546B7">
        <w:rPr>
          <w:rFonts w:ascii="Calibri" w:hAnsi="Calibri" w:cs="Calibri"/>
          <w:color w:val="C00000"/>
          <w:sz w:val="22"/>
          <w:szCs w:val="22"/>
        </w:rPr>
        <w:t>authors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 xml:space="preserve"> </w:t>
      </w:r>
      <w:r w:rsidR="00726C42" w:rsidRPr="005546B7">
        <w:rPr>
          <w:rFonts w:ascii="Calibri" w:hAnsi="Calibri" w:cs="Calibri"/>
          <w:color w:val="C00000"/>
          <w:sz w:val="22"/>
          <w:szCs w:val="22"/>
        </w:rPr>
        <w:t>explore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 xml:space="preserve"> </w:t>
      </w:r>
      <w:r w:rsidR="006B35CA" w:rsidRPr="005546B7">
        <w:rPr>
          <w:rFonts w:ascii="Calibri" w:hAnsi="Calibri" w:cs="Calibri"/>
          <w:color w:val="C00000"/>
          <w:sz w:val="22"/>
          <w:szCs w:val="22"/>
        </w:rPr>
        <w:t>how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 xml:space="preserve"> people seek illusions as a means </w:t>
      </w:r>
      <w:r w:rsidR="00D53EE9" w:rsidRPr="005546B7">
        <w:rPr>
          <w:rFonts w:ascii="Calibri" w:hAnsi="Calibri" w:cs="Calibri"/>
          <w:color w:val="C00000"/>
          <w:sz w:val="22"/>
          <w:szCs w:val="22"/>
        </w:rPr>
        <w:t>to falsely reinvent the past</w:t>
      </w:r>
      <w:r w:rsidR="00A24F78" w:rsidRPr="005546B7">
        <w:rPr>
          <w:rFonts w:ascii="Calibri" w:hAnsi="Calibri" w:cs="Calibri"/>
          <w:color w:val="C00000"/>
          <w:sz w:val="22"/>
          <w:szCs w:val="22"/>
        </w:rPr>
        <w:t xml:space="preserve"> and </w:t>
      </w:r>
      <w:r w:rsidR="00D53EE9" w:rsidRPr="005546B7">
        <w:rPr>
          <w:rFonts w:ascii="Calibri" w:hAnsi="Calibri" w:cs="Calibri"/>
          <w:color w:val="C00000"/>
          <w:sz w:val="22"/>
          <w:szCs w:val="22"/>
        </w:rPr>
        <w:t>provide hope for the future</w:t>
      </w:r>
      <w:r w:rsidR="00863D0D" w:rsidRPr="005546B7">
        <w:rPr>
          <w:rFonts w:ascii="Calibri" w:hAnsi="Calibri" w:cs="Calibri"/>
          <w:color w:val="C00000"/>
          <w:sz w:val="22"/>
          <w:szCs w:val="22"/>
        </w:rPr>
        <w:t>. H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>owever</w:t>
      </w:r>
      <w:r w:rsidR="00863D0D" w:rsidRPr="005546B7">
        <w:rPr>
          <w:rFonts w:ascii="Calibri" w:hAnsi="Calibri" w:cs="Calibri"/>
          <w:color w:val="C00000"/>
          <w:sz w:val="22"/>
          <w:szCs w:val="22"/>
        </w:rPr>
        <w:t>,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 xml:space="preserve"> </w:t>
      </w:r>
      <w:r w:rsidR="00863D0D" w:rsidRPr="005546B7">
        <w:rPr>
          <w:rFonts w:ascii="Calibri" w:hAnsi="Calibri" w:cs="Calibri"/>
          <w:color w:val="C00000"/>
          <w:sz w:val="22"/>
          <w:szCs w:val="22"/>
        </w:rPr>
        <w:t>the authors</w:t>
      </w:r>
      <w:r w:rsidR="00991834" w:rsidRPr="005546B7">
        <w:rPr>
          <w:rFonts w:ascii="Calibri" w:hAnsi="Calibri" w:cs="Calibri"/>
          <w:color w:val="C00000"/>
          <w:sz w:val="22"/>
          <w:szCs w:val="22"/>
        </w:rPr>
        <w:t xml:space="preserve"> 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>reveal that illusions are only</w:t>
      </w:r>
      <w:r w:rsidR="00B3497E" w:rsidRPr="005546B7">
        <w:rPr>
          <w:rFonts w:ascii="Calibri" w:hAnsi="Calibri" w:cs="Calibri"/>
          <w:color w:val="C00000"/>
          <w:sz w:val="22"/>
          <w:szCs w:val="22"/>
        </w:rPr>
        <w:t xml:space="preserve"> 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>“pleasant disguise</w:t>
      </w:r>
      <w:r w:rsidR="00B3497E" w:rsidRPr="005546B7">
        <w:rPr>
          <w:rFonts w:ascii="Calibri" w:hAnsi="Calibri" w:cs="Calibri"/>
          <w:color w:val="C00000"/>
          <w:sz w:val="22"/>
          <w:szCs w:val="22"/>
        </w:rPr>
        <w:t>s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>”</w:t>
      </w:r>
      <w:r w:rsidR="00281EFA" w:rsidRPr="005546B7">
        <w:rPr>
          <w:rFonts w:ascii="Calibri" w:hAnsi="Calibri" w:cs="Calibri"/>
          <w:color w:val="C00000"/>
          <w:sz w:val="22"/>
          <w:szCs w:val="22"/>
        </w:rPr>
        <w:t xml:space="preserve"> that </w:t>
      </w:r>
      <w:r w:rsidR="00414DE4" w:rsidRPr="005546B7">
        <w:rPr>
          <w:rFonts w:ascii="Calibri" w:hAnsi="Calibri" w:cs="Calibri"/>
          <w:color w:val="C00000"/>
          <w:sz w:val="22"/>
          <w:szCs w:val="22"/>
        </w:rPr>
        <w:t xml:space="preserve">ultimately </w:t>
      </w:r>
      <w:r w:rsidR="00281EFA" w:rsidRPr="005546B7">
        <w:rPr>
          <w:rFonts w:ascii="Calibri" w:hAnsi="Calibri" w:cs="Calibri"/>
          <w:color w:val="C00000"/>
          <w:sz w:val="22"/>
          <w:szCs w:val="22"/>
        </w:rPr>
        <w:t xml:space="preserve">lead to despair. </w:t>
      </w:r>
      <w:r w:rsidR="00015838" w:rsidRPr="005546B7">
        <w:rPr>
          <w:rFonts w:ascii="Calibri" w:hAnsi="Calibri" w:cs="Calibri"/>
          <w:color w:val="C00000"/>
          <w:sz w:val="22"/>
          <w:szCs w:val="22"/>
        </w:rPr>
        <w:t>S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 xml:space="preserve">uccumbing to those charming pretences, </w:t>
      </w:r>
      <w:r w:rsidR="00BA0C56" w:rsidRPr="005546B7">
        <w:rPr>
          <w:rFonts w:ascii="Calibri" w:hAnsi="Calibri" w:cs="Calibri"/>
          <w:color w:val="C00000"/>
          <w:sz w:val="22"/>
          <w:szCs w:val="22"/>
        </w:rPr>
        <w:t>the characters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 xml:space="preserve"> are exposed and made vulnerable </w:t>
      </w:r>
      <w:r w:rsidR="00015838" w:rsidRPr="005546B7">
        <w:rPr>
          <w:rFonts w:ascii="Calibri" w:hAnsi="Calibri" w:cs="Calibri"/>
          <w:color w:val="C00000"/>
          <w:sz w:val="22"/>
          <w:szCs w:val="22"/>
        </w:rPr>
        <w:t>a</w:t>
      </w:r>
      <w:r w:rsidR="006A30D7" w:rsidRPr="005546B7">
        <w:rPr>
          <w:rFonts w:ascii="Calibri" w:hAnsi="Calibri" w:cs="Calibri"/>
          <w:color w:val="C00000"/>
          <w:sz w:val="22"/>
          <w:szCs w:val="22"/>
        </w:rPr>
        <w:t>nd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 xml:space="preserve"> </w:t>
      </w:r>
      <w:r w:rsidR="00015838" w:rsidRPr="005546B7">
        <w:rPr>
          <w:rFonts w:ascii="Calibri" w:hAnsi="Calibri" w:cs="Calibri"/>
          <w:color w:val="C00000"/>
          <w:sz w:val="22"/>
          <w:szCs w:val="22"/>
        </w:rPr>
        <w:t>are thus</w:t>
      </w:r>
      <w:r w:rsidR="00096374" w:rsidRPr="005546B7">
        <w:rPr>
          <w:rFonts w:ascii="Calibri" w:hAnsi="Calibri" w:cs="Calibri"/>
          <w:color w:val="C00000"/>
          <w:sz w:val="22"/>
          <w:szCs w:val="22"/>
        </w:rPr>
        <w:t xml:space="preserve"> burdened by disillusionment</w:t>
      </w:r>
      <w:r w:rsidR="006A30D7" w:rsidRPr="005546B7">
        <w:rPr>
          <w:rFonts w:ascii="Calibri" w:hAnsi="Calibri" w:cs="Calibri"/>
          <w:color w:val="C00000"/>
          <w:sz w:val="22"/>
          <w:szCs w:val="22"/>
        </w:rPr>
        <w:t>.</w:t>
      </w:r>
    </w:p>
    <w:p w14:paraId="5B939D37" w14:textId="49031CC6" w:rsidR="0039437B" w:rsidRDefault="003943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C5805A9" w14:textId="77777777" w:rsidR="0039437B" w:rsidRPr="00D00C19" w:rsidRDefault="0039437B" w:rsidP="0039437B">
      <w:pPr>
        <w:jc w:val="both"/>
        <w:rPr>
          <w:rFonts w:ascii="Calibri" w:hAnsi="Calibri" w:cs="Calibri"/>
          <w:b/>
          <w:bCs/>
          <w:color w:val="0F9ED5" w:themeColor="accent4"/>
          <w:lang w:eastAsia="en-GB"/>
        </w:rPr>
      </w:pPr>
      <w:r w:rsidRPr="00D00C19">
        <w:rPr>
          <w:rFonts w:ascii="Calibri" w:hAnsi="Calibri" w:cs="Calibri"/>
          <w:b/>
          <w:bCs/>
          <w:color w:val="0F9ED5" w:themeColor="accent4"/>
          <w:lang w:eastAsia="en-GB"/>
        </w:rPr>
        <w:lastRenderedPageBreak/>
        <w:t>Knowledge and understanding</w:t>
      </w:r>
    </w:p>
    <w:p w14:paraId="67DE04C0" w14:textId="53466A44" w:rsidR="0039437B" w:rsidRPr="00D00C19" w:rsidRDefault="0039437B" w:rsidP="0039437B">
      <w:pPr>
        <w:numPr>
          <w:ilvl w:val="0"/>
          <w:numId w:val="7"/>
        </w:numPr>
        <w:contextualSpacing/>
        <w:jc w:val="both"/>
        <w:rPr>
          <w:rFonts w:ascii="Calibri" w:hAnsi="Calibri" w:cs="Calibri"/>
          <w:color w:val="0F9ED5" w:themeColor="accent4"/>
          <w:lang w:eastAsia="en-GB"/>
        </w:rPr>
      </w:pPr>
      <w:r w:rsidRPr="00D00C19">
        <w:rPr>
          <w:rFonts w:ascii="Calibri" w:hAnsi="Calibri" w:cs="Calibri"/>
          <w:color w:val="0F9ED5" w:themeColor="accent4"/>
          <w:lang w:eastAsia="en-GB"/>
        </w:rPr>
        <w:t xml:space="preserve">KU1 </w:t>
      </w:r>
      <w:r w:rsidRPr="00D00C19">
        <w:rPr>
          <w:rFonts w:ascii="Calibri" w:hAnsi="Calibri" w:cs="Calibri"/>
          <w:color w:val="0F9ED5" w:themeColor="accent4"/>
          <w:sz w:val="20"/>
          <w:szCs w:val="20"/>
          <w:lang w:eastAsia="en-GB"/>
        </w:rPr>
        <w:t>[Knowledge and understanding of ways in which ideas, perspectives, and values are represented in texts]</w:t>
      </w:r>
      <w:r w:rsidRPr="00D00C19">
        <w:rPr>
          <w:rFonts w:ascii="Calibri" w:hAnsi="Calibri" w:cs="Calibri"/>
          <w:color w:val="0F9ED5" w:themeColor="accent4"/>
          <w:lang w:eastAsia="en-GB"/>
        </w:rPr>
        <w:t xml:space="preserve"> The student </w:t>
      </w:r>
      <w:r w:rsidR="0079581E" w:rsidRPr="00D00C19">
        <w:rPr>
          <w:rFonts w:ascii="Calibri" w:hAnsi="Calibri" w:cs="Calibri"/>
          <w:color w:val="0F9ED5" w:themeColor="accent4"/>
          <w:lang w:eastAsia="en-GB"/>
        </w:rPr>
        <w:t>has a detailed</w:t>
      </w:r>
      <w:r w:rsidR="00FD2F57" w:rsidRPr="00D00C19">
        <w:rPr>
          <w:rFonts w:ascii="Calibri" w:hAnsi="Calibri" w:cs="Calibri"/>
          <w:color w:val="0F9ED5" w:themeColor="accent4"/>
          <w:lang w:eastAsia="en-GB"/>
        </w:rPr>
        <w:t xml:space="preserve"> and comprehensive </w:t>
      </w:r>
      <w:r w:rsidR="008C0C6E" w:rsidRPr="00D00C19">
        <w:rPr>
          <w:rFonts w:ascii="Calibri" w:hAnsi="Calibri" w:cs="Calibri"/>
          <w:color w:val="0F9ED5" w:themeColor="accent4"/>
          <w:lang w:eastAsia="en-GB"/>
        </w:rPr>
        <w:t>understanding</w:t>
      </w:r>
      <w:r w:rsidR="00FD2F57" w:rsidRPr="00D00C19">
        <w:rPr>
          <w:rFonts w:ascii="Calibri" w:hAnsi="Calibri" w:cs="Calibri"/>
          <w:color w:val="0F9ED5" w:themeColor="accent4"/>
          <w:lang w:eastAsia="en-GB"/>
        </w:rPr>
        <w:t xml:space="preserve"> of the thematic concerns of both texts and has developed a logical line of reasoning to explore </w:t>
      </w:r>
      <w:r w:rsidR="00E4613A" w:rsidRPr="00D00C19">
        <w:rPr>
          <w:rFonts w:ascii="Calibri" w:hAnsi="Calibri" w:cs="Calibri"/>
          <w:color w:val="0F9ED5" w:themeColor="accent4"/>
          <w:lang w:eastAsia="en-GB"/>
        </w:rPr>
        <w:t>clear concepts.</w:t>
      </w:r>
    </w:p>
    <w:p w14:paraId="4B692A38" w14:textId="0B7A8F7F" w:rsidR="0039437B" w:rsidRPr="00D00C19" w:rsidRDefault="0039437B" w:rsidP="0039437B">
      <w:pPr>
        <w:numPr>
          <w:ilvl w:val="0"/>
          <w:numId w:val="7"/>
        </w:numPr>
        <w:contextualSpacing/>
        <w:jc w:val="both"/>
        <w:rPr>
          <w:rFonts w:ascii="Calibri" w:hAnsi="Calibri" w:cs="Calibri"/>
          <w:color w:val="0F9ED5" w:themeColor="accent4"/>
          <w:lang w:eastAsia="en-GB"/>
        </w:rPr>
      </w:pPr>
      <w:r w:rsidRPr="00D00C19">
        <w:rPr>
          <w:rFonts w:ascii="Calibri" w:hAnsi="Calibri" w:cs="Calibri"/>
          <w:color w:val="0F9ED5" w:themeColor="accent4"/>
          <w:lang w:eastAsia="en-GB"/>
        </w:rPr>
        <w:t xml:space="preserve">KU2 </w:t>
      </w:r>
      <w:r w:rsidRPr="00D00C19">
        <w:rPr>
          <w:rFonts w:ascii="Calibri" w:hAnsi="Calibri" w:cs="Calibri"/>
          <w:color w:val="0F9ED5" w:themeColor="accent4"/>
          <w:sz w:val="20"/>
          <w:szCs w:val="20"/>
          <w:lang w:eastAsia="en-GB"/>
        </w:rPr>
        <w:t>[Knowledge and understanding of ways in which authors use stylistic features to communicate ideas]</w:t>
      </w:r>
      <w:r w:rsidRPr="00D00C19">
        <w:rPr>
          <w:rFonts w:ascii="Calibri" w:hAnsi="Calibri" w:cs="Calibri"/>
          <w:color w:val="0F9ED5" w:themeColor="accent4"/>
          <w:lang w:eastAsia="en-GB"/>
        </w:rPr>
        <w:t xml:space="preserve"> The student </w:t>
      </w:r>
      <w:r w:rsidR="00E4613A" w:rsidRPr="00D00C19">
        <w:rPr>
          <w:rFonts w:ascii="Calibri" w:hAnsi="Calibri" w:cs="Calibri"/>
          <w:color w:val="0F9ED5" w:themeColor="accent4"/>
          <w:lang w:eastAsia="en-GB"/>
        </w:rPr>
        <w:t>is careful to integrate references to a broad range of stylistic features</w:t>
      </w:r>
      <w:r w:rsidR="00CA6295" w:rsidRPr="00D00C19">
        <w:rPr>
          <w:rFonts w:ascii="Calibri" w:hAnsi="Calibri" w:cs="Calibri"/>
          <w:color w:val="0F9ED5" w:themeColor="accent4"/>
          <w:lang w:eastAsia="en-GB"/>
        </w:rPr>
        <w:t xml:space="preserve"> (</w:t>
      </w:r>
      <w:r w:rsidR="002A02F0" w:rsidRPr="00D00C19">
        <w:rPr>
          <w:rFonts w:ascii="Calibri" w:hAnsi="Calibri" w:cs="Calibri"/>
          <w:color w:val="0F9ED5" w:themeColor="accent4"/>
          <w:lang w:eastAsia="en-GB"/>
        </w:rPr>
        <w:t>set, location</w:t>
      </w:r>
      <w:r w:rsidR="004E2648" w:rsidRPr="00D00C19">
        <w:rPr>
          <w:rFonts w:ascii="Calibri" w:hAnsi="Calibri" w:cs="Calibri"/>
          <w:color w:val="0F9ED5" w:themeColor="accent4"/>
          <w:lang w:eastAsia="en-GB"/>
        </w:rPr>
        <w:t>, diction, camera shots and movement, sound, titles, symbols, stage directions, costume, tone, etc.) and connects these logically to ideas.</w:t>
      </w:r>
    </w:p>
    <w:p w14:paraId="1C857279" w14:textId="1EB2582B" w:rsidR="0039437B" w:rsidRPr="00D00C19" w:rsidRDefault="0039437B" w:rsidP="0039437B">
      <w:pPr>
        <w:numPr>
          <w:ilvl w:val="0"/>
          <w:numId w:val="7"/>
        </w:numPr>
        <w:contextualSpacing/>
        <w:jc w:val="both"/>
        <w:rPr>
          <w:rFonts w:ascii="Calibri" w:hAnsi="Calibri" w:cs="Calibri"/>
          <w:color w:val="0F9ED5" w:themeColor="accent4"/>
          <w:lang w:eastAsia="en-GB"/>
        </w:rPr>
      </w:pPr>
      <w:r w:rsidRPr="00D00C19">
        <w:rPr>
          <w:rFonts w:ascii="Calibri" w:hAnsi="Calibri" w:cs="Calibri"/>
          <w:color w:val="0F9ED5" w:themeColor="accent4"/>
          <w:lang w:eastAsia="en-GB"/>
        </w:rPr>
        <w:t xml:space="preserve">KU3 </w:t>
      </w:r>
      <w:r w:rsidRPr="00D00C19">
        <w:rPr>
          <w:rFonts w:ascii="Calibri" w:hAnsi="Calibri" w:cs="Calibri"/>
          <w:color w:val="0F9ED5" w:themeColor="accent4"/>
          <w:sz w:val="20"/>
          <w:szCs w:val="20"/>
          <w:lang w:eastAsia="en-GB"/>
        </w:rPr>
        <w:t xml:space="preserve">[Knowledge and understanding of the stylistic features and conventions of different text types] </w:t>
      </w:r>
      <w:r w:rsidRPr="00D00C19">
        <w:rPr>
          <w:rFonts w:ascii="Calibri" w:hAnsi="Calibri" w:cs="Calibri"/>
          <w:color w:val="0F9ED5" w:themeColor="accent4"/>
          <w:lang w:eastAsia="en-GB"/>
        </w:rPr>
        <w:t xml:space="preserve">The use of appropriate metalanguage and range of </w:t>
      </w:r>
      <w:r w:rsidR="004E2648" w:rsidRPr="00D00C19">
        <w:rPr>
          <w:rFonts w:ascii="Calibri" w:hAnsi="Calibri" w:cs="Calibri"/>
          <w:color w:val="0F9ED5" w:themeColor="accent4"/>
          <w:lang w:eastAsia="en-GB"/>
        </w:rPr>
        <w:t>features that are particular to play</w:t>
      </w:r>
      <w:r w:rsidR="00385E79" w:rsidRPr="00D00C19">
        <w:rPr>
          <w:rFonts w:ascii="Calibri" w:hAnsi="Calibri" w:cs="Calibri"/>
          <w:color w:val="0F9ED5" w:themeColor="accent4"/>
          <w:lang w:eastAsia="en-GB"/>
        </w:rPr>
        <w:t>s</w:t>
      </w:r>
      <w:r w:rsidR="004E2648" w:rsidRPr="00D00C19">
        <w:rPr>
          <w:rFonts w:ascii="Calibri" w:hAnsi="Calibri" w:cs="Calibri"/>
          <w:color w:val="0F9ED5" w:themeColor="accent4"/>
          <w:lang w:eastAsia="en-GB"/>
        </w:rPr>
        <w:t xml:space="preserve"> and film</w:t>
      </w:r>
      <w:r w:rsidR="00385E79" w:rsidRPr="00D00C19">
        <w:rPr>
          <w:rFonts w:ascii="Calibri" w:hAnsi="Calibri" w:cs="Calibri"/>
          <w:color w:val="0F9ED5" w:themeColor="accent4"/>
          <w:lang w:eastAsia="en-GB"/>
        </w:rPr>
        <w:t>s</w:t>
      </w:r>
      <w:r w:rsidR="004E2648" w:rsidRPr="00D00C19">
        <w:rPr>
          <w:rFonts w:ascii="Calibri" w:hAnsi="Calibri" w:cs="Calibri"/>
          <w:color w:val="0F9ED5" w:themeColor="accent4"/>
          <w:lang w:eastAsia="en-GB"/>
        </w:rPr>
        <w:t>, demonstrate</w:t>
      </w:r>
      <w:r w:rsidR="00385E79" w:rsidRPr="00D00C19">
        <w:rPr>
          <w:rFonts w:ascii="Calibri" w:hAnsi="Calibri" w:cs="Calibri"/>
          <w:color w:val="0F9ED5" w:themeColor="accent4"/>
          <w:lang w:eastAsia="en-GB"/>
        </w:rPr>
        <w:t>s</w:t>
      </w:r>
      <w:r w:rsidR="004E2648" w:rsidRPr="00D00C19">
        <w:rPr>
          <w:rFonts w:ascii="Calibri" w:hAnsi="Calibri" w:cs="Calibri"/>
          <w:color w:val="0F9ED5" w:themeColor="accent4"/>
          <w:lang w:eastAsia="en-GB"/>
        </w:rPr>
        <w:t xml:space="preserve"> a clear awareness of </w:t>
      </w:r>
      <w:r w:rsidR="00EF3BC0" w:rsidRPr="00D00C19">
        <w:rPr>
          <w:rFonts w:ascii="Calibri" w:hAnsi="Calibri" w:cs="Calibri"/>
          <w:color w:val="0F9ED5" w:themeColor="accent4"/>
          <w:lang w:eastAsia="en-GB"/>
        </w:rPr>
        <w:t>distinct features of</w:t>
      </w:r>
      <w:r w:rsidRPr="00D00C19">
        <w:rPr>
          <w:rFonts w:ascii="Calibri" w:hAnsi="Calibri" w:cs="Calibri"/>
          <w:color w:val="0F9ED5" w:themeColor="accent4"/>
          <w:lang w:eastAsia="en-GB"/>
        </w:rPr>
        <w:t xml:space="preserve"> the </w:t>
      </w:r>
      <w:r w:rsidR="00EF3BC0" w:rsidRPr="00D00C19">
        <w:rPr>
          <w:rFonts w:ascii="Calibri" w:hAnsi="Calibri" w:cs="Calibri"/>
          <w:color w:val="0F9ED5" w:themeColor="accent4"/>
          <w:lang w:eastAsia="en-GB"/>
        </w:rPr>
        <w:t xml:space="preserve">differing </w:t>
      </w:r>
      <w:r w:rsidRPr="00D00C19">
        <w:rPr>
          <w:rFonts w:ascii="Calibri" w:hAnsi="Calibri" w:cs="Calibri"/>
          <w:color w:val="0F9ED5" w:themeColor="accent4"/>
          <w:lang w:eastAsia="en-GB"/>
        </w:rPr>
        <w:t>text type</w:t>
      </w:r>
      <w:r w:rsidR="00EF3BC0" w:rsidRPr="00D00C19">
        <w:rPr>
          <w:rFonts w:ascii="Calibri" w:hAnsi="Calibri" w:cs="Calibri"/>
          <w:color w:val="0F9ED5" w:themeColor="accent4"/>
          <w:lang w:eastAsia="en-GB"/>
        </w:rPr>
        <w:t>s</w:t>
      </w:r>
      <w:r w:rsidRPr="00D00C19">
        <w:rPr>
          <w:rFonts w:ascii="Calibri" w:hAnsi="Calibri" w:cs="Calibri"/>
          <w:color w:val="0F9ED5" w:themeColor="accent4"/>
          <w:lang w:eastAsia="en-GB"/>
        </w:rPr>
        <w:t>.</w:t>
      </w:r>
    </w:p>
    <w:p w14:paraId="4685546A" w14:textId="77777777" w:rsidR="0039437B" w:rsidRPr="00C5529E" w:rsidRDefault="0039437B" w:rsidP="0039437B">
      <w:pPr>
        <w:jc w:val="both"/>
        <w:rPr>
          <w:rFonts w:ascii="Calibri" w:hAnsi="Calibri" w:cs="Calibri"/>
          <w:lang w:eastAsia="en-GB"/>
        </w:rPr>
      </w:pPr>
    </w:p>
    <w:p w14:paraId="040432CA" w14:textId="77777777" w:rsidR="0039437B" w:rsidRPr="00D00C19" w:rsidRDefault="0039437B" w:rsidP="0039437B">
      <w:pPr>
        <w:jc w:val="both"/>
        <w:rPr>
          <w:rFonts w:ascii="Calibri" w:hAnsi="Calibri" w:cs="Calibri"/>
          <w:b/>
          <w:bCs/>
          <w:color w:val="4EA72E" w:themeColor="accent6"/>
          <w:lang w:eastAsia="en-GB"/>
        </w:rPr>
      </w:pPr>
      <w:r w:rsidRPr="00D00C19">
        <w:rPr>
          <w:rFonts w:ascii="Calibri" w:hAnsi="Calibri" w:cs="Calibri"/>
          <w:b/>
          <w:bCs/>
          <w:color w:val="4EA72E" w:themeColor="accent6"/>
          <w:lang w:eastAsia="en-GB"/>
        </w:rPr>
        <w:t>Analysis</w:t>
      </w:r>
    </w:p>
    <w:p w14:paraId="301D1F6A" w14:textId="51D175D9" w:rsidR="0039437B" w:rsidRPr="00D00C19" w:rsidRDefault="0039437B" w:rsidP="0039437B">
      <w:pPr>
        <w:numPr>
          <w:ilvl w:val="0"/>
          <w:numId w:val="8"/>
        </w:numPr>
        <w:contextualSpacing/>
        <w:jc w:val="both"/>
        <w:rPr>
          <w:rFonts w:ascii="Calibri" w:hAnsi="Calibri" w:cs="Calibri"/>
          <w:color w:val="4EA72E" w:themeColor="accent6"/>
          <w:lang w:eastAsia="en-GB"/>
        </w:rPr>
      </w:pPr>
      <w:r w:rsidRPr="00D00C19">
        <w:rPr>
          <w:rFonts w:ascii="Calibri" w:hAnsi="Calibri" w:cs="Calibri"/>
          <w:color w:val="4EA72E" w:themeColor="accent6"/>
          <w:lang w:eastAsia="en-GB"/>
        </w:rPr>
        <w:t xml:space="preserve">AN1 </w:t>
      </w:r>
      <w:r w:rsidRPr="00D00C19">
        <w:rPr>
          <w:rFonts w:ascii="Calibri" w:hAnsi="Calibri" w:cs="Calibri"/>
          <w:color w:val="4EA72E" w:themeColor="accent6"/>
          <w:sz w:val="20"/>
          <w:szCs w:val="20"/>
          <w:lang w:eastAsia="en-GB"/>
        </w:rPr>
        <w:t xml:space="preserve">[Analysis of ways in which texts represent ideas, perspectives, and values] </w:t>
      </w:r>
      <w:r w:rsidR="00385E79" w:rsidRPr="00D00C19">
        <w:rPr>
          <w:rFonts w:ascii="Calibri" w:hAnsi="Calibri" w:cs="Calibri"/>
          <w:color w:val="4EA72E" w:themeColor="accent6"/>
          <w:lang w:eastAsia="en-GB"/>
        </w:rPr>
        <w:t>The student has a detailed and insightful awareness of the themat</w:t>
      </w:r>
      <w:r w:rsidR="009C3AE4" w:rsidRPr="00D00C19">
        <w:rPr>
          <w:rFonts w:ascii="Calibri" w:hAnsi="Calibri" w:cs="Calibri"/>
          <w:color w:val="4EA72E" w:themeColor="accent6"/>
          <w:lang w:eastAsia="en-GB"/>
        </w:rPr>
        <w:t xml:space="preserve">ic concerns in the texts and explores the nuances of the ways in which the director and playwright </w:t>
      </w:r>
      <w:r w:rsidR="00A5353C" w:rsidRPr="00D00C19">
        <w:rPr>
          <w:rFonts w:ascii="Calibri" w:hAnsi="Calibri" w:cs="Calibri"/>
          <w:color w:val="4EA72E" w:themeColor="accent6"/>
          <w:lang w:eastAsia="en-GB"/>
        </w:rPr>
        <w:t>present these ideas.</w:t>
      </w:r>
      <w:r w:rsidR="00770C7C" w:rsidRPr="00D00C19">
        <w:rPr>
          <w:rFonts w:ascii="Calibri" w:hAnsi="Calibri" w:cs="Calibri"/>
          <w:color w:val="4EA72E" w:themeColor="accent6"/>
          <w:lang w:eastAsia="en-GB"/>
        </w:rPr>
        <w:t xml:space="preserve"> From this, the student has </w:t>
      </w:r>
      <w:r w:rsidR="002362C6" w:rsidRPr="00D00C19">
        <w:rPr>
          <w:rFonts w:ascii="Calibri" w:hAnsi="Calibri" w:cs="Calibri"/>
          <w:color w:val="4EA72E" w:themeColor="accent6"/>
          <w:lang w:eastAsia="en-GB"/>
        </w:rPr>
        <w:t>constructed</w:t>
      </w:r>
      <w:r w:rsidR="00770C7C" w:rsidRPr="00D00C19">
        <w:rPr>
          <w:rFonts w:ascii="Calibri" w:hAnsi="Calibri" w:cs="Calibri"/>
          <w:color w:val="4EA72E" w:themeColor="accent6"/>
          <w:lang w:eastAsia="en-GB"/>
        </w:rPr>
        <w:t xml:space="preserve"> a well-</w:t>
      </w:r>
      <w:r w:rsidR="002362C6" w:rsidRPr="00D00C19">
        <w:rPr>
          <w:rFonts w:ascii="Calibri" w:hAnsi="Calibri" w:cs="Calibri"/>
          <w:color w:val="4EA72E" w:themeColor="accent6"/>
          <w:lang w:eastAsia="en-GB"/>
        </w:rPr>
        <w:t>considered</w:t>
      </w:r>
      <w:r w:rsidR="00770C7C" w:rsidRPr="00D00C19">
        <w:rPr>
          <w:rFonts w:ascii="Calibri" w:hAnsi="Calibri" w:cs="Calibri"/>
          <w:color w:val="4EA72E" w:themeColor="accent6"/>
          <w:lang w:eastAsia="en-GB"/>
        </w:rPr>
        <w:t xml:space="preserve"> argument</w:t>
      </w:r>
      <w:r w:rsidR="002362C6" w:rsidRPr="00D00C19">
        <w:rPr>
          <w:rFonts w:ascii="Calibri" w:hAnsi="Calibri" w:cs="Calibri"/>
          <w:color w:val="4EA72E" w:themeColor="accent6"/>
          <w:lang w:eastAsia="en-GB"/>
        </w:rPr>
        <w:t xml:space="preserve"> that is engaging and convincing. </w:t>
      </w:r>
    </w:p>
    <w:p w14:paraId="684AE98A" w14:textId="55954F84" w:rsidR="0039437B" w:rsidRPr="00D00C19" w:rsidRDefault="0039437B" w:rsidP="0039437B">
      <w:pPr>
        <w:numPr>
          <w:ilvl w:val="0"/>
          <w:numId w:val="8"/>
        </w:numPr>
        <w:contextualSpacing/>
        <w:jc w:val="both"/>
        <w:rPr>
          <w:rFonts w:ascii="Calibri" w:hAnsi="Calibri" w:cs="Calibri"/>
          <w:color w:val="4EA72E" w:themeColor="accent6"/>
          <w:lang w:eastAsia="en-GB"/>
        </w:rPr>
      </w:pPr>
      <w:r w:rsidRPr="00D00C19">
        <w:rPr>
          <w:rFonts w:ascii="Calibri" w:hAnsi="Calibri" w:cs="Calibri"/>
          <w:color w:val="4EA72E" w:themeColor="accent6"/>
          <w:lang w:eastAsia="en-GB"/>
        </w:rPr>
        <w:t xml:space="preserve">AN2 </w:t>
      </w:r>
      <w:r w:rsidRPr="00D00C19">
        <w:rPr>
          <w:rFonts w:ascii="Calibri" w:hAnsi="Calibri" w:cs="Calibri"/>
          <w:color w:val="4EA72E" w:themeColor="accent6"/>
          <w:sz w:val="20"/>
          <w:szCs w:val="20"/>
          <w:lang w:eastAsia="en-GB"/>
        </w:rPr>
        <w:t>[Analysis and evaluation of ways in which stylistic features are used to influence the interpretation of texts]</w:t>
      </w:r>
      <w:r w:rsidRPr="00D00C19">
        <w:rPr>
          <w:rFonts w:ascii="Calibri" w:hAnsi="Calibri" w:cs="Calibri"/>
          <w:color w:val="4EA72E" w:themeColor="accent6"/>
          <w:lang w:eastAsia="en-GB"/>
        </w:rPr>
        <w:t xml:space="preserve"> </w:t>
      </w:r>
      <w:r w:rsidR="00633EAC" w:rsidRPr="00D00C19">
        <w:rPr>
          <w:rFonts w:ascii="Calibri" w:hAnsi="Calibri" w:cs="Calibri"/>
          <w:color w:val="4EA72E" w:themeColor="accent6"/>
          <w:lang w:eastAsia="en-GB"/>
        </w:rPr>
        <w:t xml:space="preserve">The student interweaves observations about the ways in which ideas are presented through a range of </w:t>
      </w:r>
      <w:r w:rsidR="00156892" w:rsidRPr="00D00C19">
        <w:rPr>
          <w:rFonts w:ascii="Calibri" w:hAnsi="Calibri" w:cs="Calibri"/>
          <w:color w:val="4EA72E" w:themeColor="accent6"/>
          <w:lang w:eastAsia="en-GB"/>
        </w:rPr>
        <w:t>stylistic features, and each of these reflections is logical so that the feature is sensibly connected to the idea explored through it.</w:t>
      </w:r>
    </w:p>
    <w:p w14:paraId="1CEE50A4" w14:textId="09019183" w:rsidR="0039437B" w:rsidRPr="00D00C19" w:rsidRDefault="0039437B" w:rsidP="0039437B">
      <w:pPr>
        <w:numPr>
          <w:ilvl w:val="0"/>
          <w:numId w:val="8"/>
        </w:numPr>
        <w:contextualSpacing/>
        <w:jc w:val="both"/>
        <w:rPr>
          <w:rFonts w:ascii="Calibri" w:hAnsi="Calibri" w:cs="Calibri"/>
          <w:color w:val="4EA72E" w:themeColor="accent6"/>
          <w:lang w:eastAsia="en-GB"/>
        </w:rPr>
      </w:pPr>
      <w:r w:rsidRPr="00D00C19">
        <w:rPr>
          <w:rFonts w:ascii="Calibri" w:hAnsi="Calibri" w:cs="Calibri"/>
          <w:color w:val="4EA72E" w:themeColor="accent6"/>
          <w:lang w:eastAsia="en-GB"/>
        </w:rPr>
        <w:t xml:space="preserve">AN3 </w:t>
      </w:r>
      <w:r w:rsidRPr="00D00C19">
        <w:rPr>
          <w:rFonts w:ascii="Calibri" w:hAnsi="Calibri" w:cs="Calibri"/>
          <w:color w:val="4EA72E" w:themeColor="accent6"/>
          <w:sz w:val="20"/>
          <w:szCs w:val="20"/>
          <w:lang w:eastAsia="en-GB"/>
        </w:rPr>
        <w:t xml:space="preserve">[Analysis of similarities and differences between texts in comparative tasks] </w:t>
      </w:r>
      <w:r w:rsidR="007C6C68" w:rsidRPr="00D00C19">
        <w:rPr>
          <w:rFonts w:ascii="Calibri" w:hAnsi="Calibri" w:cs="Calibri"/>
          <w:color w:val="4EA72E" w:themeColor="accent6"/>
          <w:lang w:eastAsia="en-GB"/>
        </w:rPr>
        <w:t>The essay is min</w:t>
      </w:r>
      <w:r w:rsidR="00EE2179" w:rsidRPr="00D00C19">
        <w:rPr>
          <w:rFonts w:ascii="Calibri" w:hAnsi="Calibri" w:cs="Calibri"/>
          <w:color w:val="4EA72E" w:themeColor="accent6"/>
          <w:lang w:eastAsia="en-GB"/>
        </w:rPr>
        <w:t>d</w:t>
      </w:r>
      <w:r w:rsidR="007C6C68" w:rsidRPr="00D00C19">
        <w:rPr>
          <w:rFonts w:ascii="Calibri" w:hAnsi="Calibri" w:cs="Calibri"/>
          <w:color w:val="4EA72E" w:themeColor="accent6"/>
          <w:lang w:eastAsia="en-GB"/>
        </w:rPr>
        <w:t>fully structured</w:t>
      </w:r>
      <w:r w:rsidR="00750548" w:rsidRPr="00D00C19">
        <w:rPr>
          <w:rFonts w:ascii="Calibri" w:hAnsi="Calibri" w:cs="Calibri"/>
          <w:color w:val="4EA72E" w:themeColor="accent6"/>
          <w:lang w:eastAsia="en-GB"/>
        </w:rPr>
        <w:t xml:space="preserve"> and consistently comparative. The argument </w:t>
      </w:r>
      <w:r w:rsidR="00EE2179" w:rsidRPr="00D00C19">
        <w:rPr>
          <w:rFonts w:ascii="Calibri" w:hAnsi="Calibri" w:cs="Calibri"/>
          <w:color w:val="4EA72E" w:themeColor="accent6"/>
          <w:lang w:eastAsia="en-GB"/>
        </w:rPr>
        <w:t>is organised around the similarities and differences in the texts and there is a balanced discussion of both the film and the play.</w:t>
      </w:r>
    </w:p>
    <w:p w14:paraId="7D986091" w14:textId="77777777" w:rsidR="0039437B" w:rsidRPr="00C5529E" w:rsidRDefault="0039437B" w:rsidP="0039437B">
      <w:pPr>
        <w:ind w:left="720"/>
        <w:contextualSpacing/>
        <w:jc w:val="both"/>
        <w:rPr>
          <w:rFonts w:ascii="Calibri" w:hAnsi="Calibri" w:cs="Calibri"/>
          <w:lang w:eastAsia="en-GB"/>
        </w:rPr>
      </w:pPr>
    </w:p>
    <w:p w14:paraId="59BD9555" w14:textId="77777777" w:rsidR="0039437B" w:rsidRPr="00C5529E" w:rsidRDefault="0039437B" w:rsidP="0039437B">
      <w:pPr>
        <w:jc w:val="both"/>
        <w:rPr>
          <w:rFonts w:ascii="Calibri" w:hAnsi="Calibri" w:cs="Calibri"/>
          <w:lang w:eastAsia="en-GB"/>
        </w:rPr>
      </w:pPr>
    </w:p>
    <w:p w14:paraId="5916C50E" w14:textId="77777777" w:rsidR="0039437B" w:rsidRPr="00D00C19" w:rsidRDefault="0039437B" w:rsidP="0039437B">
      <w:pPr>
        <w:jc w:val="both"/>
        <w:rPr>
          <w:rFonts w:ascii="Calibri" w:hAnsi="Calibri" w:cs="Calibri"/>
          <w:b/>
          <w:bCs/>
          <w:color w:val="E97132" w:themeColor="accent2"/>
          <w:lang w:eastAsia="en-GB"/>
        </w:rPr>
      </w:pPr>
      <w:r w:rsidRPr="00D00C19">
        <w:rPr>
          <w:rFonts w:ascii="Calibri" w:hAnsi="Calibri" w:cs="Calibri"/>
          <w:b/>
          <w:bCs/>
          <w:color w:val="E97132" w:themeColor="accent2"/>
          <w:lang w:eastAsia="en-GB"/>
        </w:rPr>
        <w:t>Application</w:t>
      </w:r>
    </w:p>
    <w:p w14:paraId="658B44E1" w14:textId="1A73F9AD" w:rsidR="0039437B" w:rsidRPr="00D00C19" w:rsidRDefault="0039437B" w:rsidP="0039437B">
      <w:pPr>
        <w:numPr>
          <w:ilvl w:val="0"/>
          <w:numId w:val="9"/>
        </w:numPr>
        <w:contextualSpacing/>
        <w:jc w:val="both"/>
        <w:rPr>
          <w:rFonts w:ascii="Calibri" w:hAnsi="Calibri" w:cs="Calibri"/>
          <w:color w:val="E97132" w:themeColor="accent2"/>
          <w:sz w:val="20"/>
          <w:szCs w:val="20"/>
          <w:lang w:eastAsia="en-GB"/>
        </w:rPr>
      </w:pPr>
      <w:r w:rsidRPr="00D00C19">
        <w:rPr>
          <w:rFonts w:ascii="Calibri" w:hAnsi="Calibri" w:cs="Calibri"/>
          <w:color w:val="E97132" w:themeColor="accent2"/>
          <w:lang w:eastAsia="en-GB"/>
        </w:rPr>
        <w:t xml:space="preserve">AP2 </w:t>
      </w:r>
      <w:r w:rsidRPr="00D00C19">
        <w:rPr>
          <w:rFonts w:ascii="Calibri" w:hAnsi="Calibri" w:cs="Calibri"/>
          <w:color w:val="E97132" w:themeColor="accent2"/>
          <w:sz w:val="20"/>
          <w:szCs w:val="20"/>
          <w:lang w:eastAsia="en-GB"/>
        </w:rPr>
        <w:t xml:space="preserve">[Use of evidence from texts to develop, support and justify responses] </w:t>
      </w:r>
      <w:r w:rsidRPr="00D00C19">
        <w:rPr>
          <w:rFonts w:ascii="Calibri" w:hAnsi="Calibri" w:cs="Calibri"/>
          <w:color w:val="E97132" w:themeColor="accent2"/>
          <w:lang w:eastAsia="en-GB"/>
        </w:rPr>
        <w:t xml:space="preserve">The student carefully integrates appropriate references to the </w:t>
      </w:r>
      <w:r w:rsidR="00832EED" w:rsidRPr="00D00C19">
        <w:rPr>
          <w:rFonts w:ascii="Calibri" w:hAnsi="Calibri" w:cs="Calibri"/>
          <w:color w:val="E97132" w:themeColor="accent2"/>
          <w:lang w:eastAsia="en-GB"/>
        </w:rPr>
        <w:t>texts</w:t>
      </w:r>
      <w:r w:rsidRPr="00D00C19">
        <w:rPr>
          <w:rFonts w:ascii="Calibri" w:hAnsi="Calibri" w:cs="Calibri"/>
          <w:color w:val="E97132" w:themeColor="accent2"/>
          <w:lang w:eastAsia="en-GB"/>
        </w:rPr>
        <w:t xml:space="preserve"> to justify statements</w:t>
      </w:r>
      <w:r w:rsidR="00E52A68" w:rsidRPr="00D00C19">
        <w:rPr>
          <w:rFonts w:ascii="Calibri" w:hAnsi="Calibri" w:cs="Calibri"/>
          <w:color w:val="E97132" w:themeColor="accent2"/>
          <w:lang w:eastAsia="en-GB"/>
        </w:rPr>
        <w:t xml:space="preserve">. The metalanguage applied in this process </w:t>
      </w:r>
      <w:r w:rsidR="000A2859" w:rsidRPr="00D00C19">
        <w:rPr>
          <w:rFonts w:ascii="Calibri" w:hAnsi="Calibri" w:cs="Calibri"/>
          <w:color w:val="E97132" w:themeColor="accent2"/>
          <w:lang w:eastAsia="en-GB"/>
        </w:rPr>
        <w:t xml:space="preserve">means that the examples are </w:t>
      </w:r>
      <w:r w:rsidR="00757F8E" w:rsidRPr="00D00C19">
        <w:rPr>
          <w:rFonts w:ascii="Calibri" w:hAnsi="Calibri" w:cs="Calibri"/>
          <w:color w:val="E97132" w:themeColor="accent2"/>
          <w:lang w:eastAsia="en-GB"/>
        </w:rPr>
        <w:t>fitting</w:t>
      </w:r>
      <w:r w:rsidR="000A2859" w:rsidRPr="00D00C19">
        <w:rPr>
          <w:rFonts w:ascii="Calibri" w:hAnsi="Calibri" w:cs="Calibri"/>
          <w:color w:val="E97132" w:themeColor="accent2"/>
          <w:lang w:eastAsia="en-GB"/>
        </w:rPr>
        <w:t xml:space="preserve"> for the text type, in </w:t>
      </w:r>
      <w:r w:rsidR="00757F8E" w:rsidRPr="00D00C19">
        <w:rPr>
          <w:rFonts w:ascii="Calibri" w:hAnsi="Calibri" w:cs="Calibri"/>
          <w:color w:val="E97132" w:themeColor="accent2"/>
          <w:lang w:eastAsia="en-GB"/>
        </w:rPr>
        <w:t>particular</w:t>
      </w:r>
      <w:r w:rsidR="000A2859" w:rsidRPr="00D00C19">
        <w:rPr>
          <w:rFonts w:ascii="Calibri" w:hAnsi="Calibri" w:cs="Calibri"/>
          <w:color w:val="E97132" w:themeColor="accent2"/>
          <w:lang w:eastAsia="en-GB"/>
        </w:rPr>
        <w:t xml:space="preserve"> the descriptions of moments from the film are vivid and </w:t>
      </w:r>
      <w:r w:rsidR="00757F8E" w:rsidRPr="00D00C19">
        <w:rPr>
          <w:rFonts w:ascii="Calibri" w:hAnsi="Calibri" w:cs="Calibri"/>
          <w:color w:val="E97132" w:themeColor="accent2"/>
          <w:lang w:eastAsia="en-GB"/>
        </w:rPr>
        <w:t>appropriately articulated.</w:t>
      </w:r>
    </w:p>
    <w:p w14:paraId="2ADE564A" w14:textId="0D93BD8D" w:rsidR="0039437B" w:rsidRPr="00D00C19" w:rsidRDefault="0039437B" w:rsidP="0039437B">
      <w:pPr>
        <w:numPr>
          <w:ilvl w:val="0"/>
          <w:numId w:val="9"/>
        </w:numPr>
        <w:contextualSpacing/>
        <w:jc w:val="both"/>
        <w:rPr>
          <w:rFonts w:ascii="Calibri" w:hAnsi="Calibri" w:cs="Calibri"/>
          <w:color w:val="E97132" w:themeColor="accent2"/>
          <w:lang w:eastAsia="en-GB"/>
        </w:rPr>
      </w:pPr>
      <w:r w:rsidRPr="00D00C19">
        <w:rPr>
          <w:rFonts w:ascii="Calibri" w:hAnsi="Calibri" w:cs="Calibri"/>
          <w:color w:val="E97132" w:themeColor="accent2"/>
          <w:lang w:eastAsia="en-GB"/>
        </w:rPr>
        <w:t xml:space="preserve">AP3 </w:t>
      </w:r>
      <w:r w:rsidRPr="00D00C19">
        <w:rPr>
          <w:rFonts w:ascii="Calibri" w:hAnsi="Calibri" w:cs="Calibri"/>
          <w:color w:val="E97132" w:themeColor="accent2"/>
          <w:sz w:val="20"/>
          <w:szCs w:val="20"/>
          <w:lang w:eastAsia="en-GB"/>
        </w:rPr>
        <w:t xml:space="preserve">[Use of accurate, clear, and fluent expression appropriate for purpose and audience] </w:t>
      </w:r>
      <w:r w:rsidRPr="00D00C19">
        <w:rPr>
          <w:rFonts w:ascii="Calibri" w:hAnsi="Calibri" w:cs="Calibri"/>
          <w:color w:val="E97132" w:themeColor="accent2"/>
          <w:lang w:eastAsia="en-GB"/>
        </w:rPr>
        <w:t xml:space="preserve">The style is </w:t>
      </w:r>
      <w:r w:rsidR="00A17EAD" w:rsidRPr="00D00C19">
        <w:rPr>
          <w:rFonts w:ascii="Calibri" w:hAnsi="Calibri" w:cs="Calibri"/>
          <w:color w:val="E97132" w:themeColor="accent2"/>
          <w:lang w:eastAsia="en-GB"/>
        </w:rPr>
        <w:t xml:space="preserve">consistently </w:t>
      </w:r>
      <w:r w:rsidRPr="00D00C19">
        <w:rPr>
          <w:rFonts w:ascii="Calibri" w:hAnsi="Calibri" w:cs="Calibri"/>
          <w:color w:val="E97132" w:themeColor="accent2"/>
          <w:lang w:eastAsia="en-GB"/>
        </w:rPr>
        <w:t>sophisticated</w:t>
      </w:r>
      <w:r w:rsidR="00A17EAD" w:rsidRPr="00D00C19">
        <w:rPr>
          <w:rFonts w:ascii="Calibri" w:hAnsi="Calibri" w:cs="Calibri"/>
          <w:color w:val="E97132" w:themeColor="accent2"/>
          <w:lang w:eastAsia="en-GB"/>
        </w:rPr>
        <w:t xml:space="preserve">, appropriately formal, </w:t>
      </w:r>
      <w:r w:rsidR="008C1ADB" w:rsidRPr="00D00C19">
        <w:rPr>
          <w:rFonts w:ascii="Calibri" w:hAnsi="Calibri" w:cs="Calibri"/>
          <w:color w:val="E97132" w:themeColor="accent2"/>
          <w:lang w:eastAsia="en-GB"/>
        </w:rPr>
        <w:t>fluent and precise</w:t>
      </w:r>
      <w:r w:rsidRPr="00D00C19">
        <w:rPr>
          <w:rFonts w:ascii="Calibri" w:hAnsi="Calibri" w:cs="Calibri"/>
          <w:color w:val="E97132" w:themeColor="accent2"/>
          <w:lang w:eastAsia="en-GB"/>
        </w:rPr>
        <w:t xml:space="preserve">. </w:t>
      </w:r>
    </w:p>
    <w:p w14:paraId="2EA11399" w14:textId="77777777" w:rsidR="0039437B" w:rsidRPr="00C5529E" w:rsidRDefault="0039437B" w:rsidP="0039437B">
      <w:pPr>
        <w:jc w:val="both"/>
        <w:rPr>
          <w:rFonts w:ascii="Calibri" w:hAnsi="Calibri" w:cs="Calibri"/>
          <w:lang w:eastAsia="en-GB"/>
        </w:rPr>
      </w:pPr>
    </w:p>
    <w:p w14:paraId="7479AFB1" w14:textId="77777777" w:rsidR="0039437B" w:rsidRPr="00434B4B" w:rsidRDefault="0039437B" w:rsidP="0039437B">
      <w:pPr>
        <w:jc w:val="both"/>
        <w:rPr>
          <w:rFonts w:ascii="Calibri" w:hAnsi="Calibri" w:cs="Calibri"/>
          <w:b/>
          <w:bCs/>
          <w:color w:val="C00000"/>
          <w:lang w:eastAsia="en-GB"/>
        </w:rPr>
      </w:pPr>
      <w:r w:rsidRPr="00434B4B">
        <w:rPr>
          <w:rFonts w:ascii="Calibri" w:hAnsi="Calibri" w:cs="Calibri"/>
          <w:b/>
          <w:bCs/>
          <w:color w:val="C00000"/>
          <w:lang w:eastAsia="en-GB"/>
        </w:rPr>
        <w:t>General Comments</w:t>
      </w:r>
    </w:p>
    <w:p w14:paraId="7B5614B4" w14:textId="2D28BA95" w:rsidR="0039437B" w:rsidRPr="00434B4B" w:rsidRDefault="0039437B" w:rsidP="0039437B">
      <w:pPr>
        <w:jc w:val="both"/>
        <w:rPr>
          <w:rFonts w:ascii="Calibri" w:hAnsi="Calibri" w:cs="Calibri"/>
          <w:color w:val="C00000"/>
          <w:lang w:eastAsia="en-GB"/>
        </w:rPr>
      </w:pPr>
      <w:r w:rsidRPr="00434B4B">
        <w:rPr>
          <w:rFonts w:ascii="Calibri" w:hAnsi="Calibri" w:cs="Calibri"/>
          <w:color w:val="C00000"/>
          <w:lang w:eastAsia="en-GB"/>
        </w:rPr>
        <w:t xml:space="preserve">The student has </w:t>
      </w:r>
      <w:r w:rsidR="008C1ADB" w:rsidRPr="00434B4B">
        <w:rPr>
          <w:rFonts w:ascii="Calibri" w:hAnsi="Calibri" w:cs="Calibri"/>
          <w:color w:val="C00000"/>
          <w:lang w:eastAsia="en-GB"/>
        </w:rPr>
        <w:t xml:space="preserve">written a carefully considered, well-argued essay that is </w:t>
      </w:r>
      <w:r w:rsidR="00E37F4E" w:rsidRPr="00434B4B">
        <w:rPr>
          <w:rFonts w:ascii="Calibri" w:hAnsi="Calibri" w:cs="Calibri"/>
          <w:color w:val="C00000"/>
          <w:lang w:eastAsia="en-GB"/>
        </w:rPr>
        <w:t>consistently</w:t>
      </w:r>
      <w:r w:rsidR="008C1ADB" w:rsidRPr="00434B4B">
        <w:rPr>
          <w:rFonts w:ascii="Calibri" w:hAnsi="Calibri" w:cs="Calibri"/>
          <w:color w:val="C00000"/>
          <w:lang w:eastAsia="en-GB"/>
        </w:rPr>
        <w:t xml:space="preserve"> supported with evidence that involves </w:t>
      </w:r>
      <w:r w:rsidR="00A6468A" w:rsidRPr="00434B4B">
        <w:rPr>
          <w:rFonts w:ascii="Calibri" w:hAnsi="Calibri" w:cs="Calibri"/>
          <w:color w:val="C00000"/>
          <w:lang w:eastAsia="en-GB"/>
        </w:rPr>
        <w:t xml:space="preserve">insightful references to a significant range of stylistic features. </w:t>
      </w:r>
    </w:p>
    <w:p w14:paraId="306543E3" w14:textId="77777777" w:rsidR="0039437B" w:rsidRDefault="0039437B" w:rsidP="0039437B">
      <w:pPr>
        <w:jc w:val="both"/>
        <w:rPr>
          <w:rFonts w:ascii="Calibri" w:hAnsi="Calibri" w:cs="Calibri"/>
          <w:lang w:eastAsia="en-GB"/>
        </w:rPr>
      </w:pPr>
    </w:p>
    <w:p w14:paraId="37EA371A" w14:textId="10193589" w:rsidR="0039437B" w:rsidRDefault="0039437B" w:rsidP="0039437B">
      <w:pPr>
        <w:jc w:val="both"/>
        <w:rPr>
          <w:rFonts w:ascii="Calibri" w:hAnsi="Calibri" w:cs="Calibri"/>
          <w:b/>
          <w:bCs/>
          <w:color w:val="C00000"/>
          <w:sz w:val="32"/>
          <w:szCs w:val="32"/>
          <w:lang w:eastAsia="en-GB"/>
        </w:rPr>
      </w:pPr>
      <w:r w:rsidRPr="00116150">
        <w:rPr>
          <w:rFonts w:ascii="Calibri" w:hAnsi="Calibri" w:cs="Calibri"/>
          <w:b/>
          <w:bCs/>
          <w:color w:val="C00000"/>
          <w:sz w:val="32"/>
          <w:szCs w:val="32"/>
          <w:lang w:eastAsia="en-GB"/>
        </w:rPr>
        <w:t>GRADE: A+</w:t>
      </w:r>
    </w:p>
    <w:p w14:paraId="1EF763CA" w14:textId="77777777" w:rsidR="00D65B7C" w:rsidRPr="00116150" w:rsidRDefault="00D65B7C" w:rsidP="0039437B">
      <w:pPr>
        <w:jc w:val="both"/>
        <w:rPr>
          <w:rFonts w:ascii="Calibri" w:hAnsi="Calibri" w:cs="Calibri"/>
          <w:b/>
          <w:bCs/>
          <w:color w:val="C00000"/>
          <w:sz w:val="32"/>
          <w:szCs w:val="32"/>
          <w:lang w:eastAsia="en-GB"/>
        </w:rPr>
      </w:pPr>
    </w:p>
    <w:tbl>
      <w:tblPr>
        <w:tblStyle w:val="SOFinalPerformanceTable1"/>
        <w:tblW w:w="10805" w:type="dxa"/>
        <w:tblLook w:val="01E0" w:firstRow="1" w:lastRow="1" w:firstColumn="1" w:lastColumn="1" w:noHBand="0" w:noVBand="0"/>
      </w:tblPr>
      <w:tblGrid>
        <w:gridCol w:w="706"/>
        <w:gridCol w:w="3402"/>
        <w:gridCol w:w="3402"/>
        <w:gridCol w:w="3295"/>
      </w:tblGrid>
      <w:tr w:rsidR="00C40716" w:rsidRPr="0001397F" w14:paraId="7303A0DD" w14:textId="77777777" w:rsidTr="00054932">
        <w:trPr>
          <w:trHeight w:hRule="exact" w:val="510"/>
          <w:tblHeader/>
        </w:trPr>
        <w:tc>
          <w:tcPr>
            <w:tcW w:w="706" w:type="dxa"/>
            <w:tcBorders>
              <w:right w:val="nil"/>
            </w:tcBorders>
            <w:shd w:val="clear" w:color="auto" w:fill="595959" w:themeFill="text1" w:themeFillTint="A6"/>
            <w:tcMar>
              <w:left w:w="85" w:type="dxa"/>
              <w:bottom w:w="28" w:type="dxa"/>
              <w:right w:w="85" w:type="dxa"/>
            </w:tcMar>
            <w:vAlign w:val="center"/>
          </w:tcPr>
          <w:p w14:paraId="62239792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595959" w:themeFill="text1" w:themeFillTint="A6"/>
            <w:tcMar>
              <w:left w:w="85" w:type="dxa"/>
              <w:bottom w:w="28" w:type="dxa"/>
              <w:right w:w="85" w:type="dxa"/>
            </w:tcMar>
            <w:vAlign w:val="center"/>
          </w:tcPr>
          <w:p w14:paraId="0A7AAD7C" w14:textId="77777777" w:rsidR="00C40716" w:rsidRPr="0001397F" w:rsidRDefault="00C40716" w:rsidP="00054932">
            <w:pPr>
              <w:ind w:right="143"/>
              <w:jc w:val="both"/>
              <w:rPr>
                <w:rFonts w:ascii="Arial" w:hAnsi="Arial"/>
                <w:b/>
                <w:color w:val="FFFFFF"/>
                <w:szCs w:val="24"/>
              </w:rPr>
            </w:pPr>
            <w:bookmarkStart w:id="0" w:name="Column_Title_Knowledge_and_Understanding"/>
            <w:r w:rsidRPr="0001397F">
              <w:rPr>
                <w:rFonts w:ascii="Arial" w:hAnsi="Arial"/>
                <w:b/>
                <w:color w:val="FFFFFF"/>
                <w:szCs w:val="24"/>
              </w:rPr>
              <w:t>Knowledge and Understanding</w:t>
            </w:r>
            <w:bookmarkEnd w:id="0"/>
          </w:p>
        </w:tc>
        <w:tc>
          <w:tcPr>
            <w:tcW w:w="3402" w:type="dxa"/>
            <w:shd w:val="clear" w:color="auto" w:fill="595959" w:themeFill="text1" w:themeFillTint="A6"/>
            <w:tcMar>
              <w:left w:w="85" w:type="dxa"/>
              <w:bottom w:w="28" w:type="dxa"/>
              <w:right w:w="85" w:type="dxa"/>
            </w:tcMar>
            <w:vAlign w:val="center"/>
          </w:tcPr>
          <w:p w14:paraId="1F5E21AD" w14:textId="77777777" w:rsidR="00C40716" w:rsidRPr="0001397F" w:rsidRDefault="00C40716" w:rsidP="00054932">
            <w:pPr>
              <w:ind w:right="143"/>
              <w:jc w:val="both"/>
              <w:rPr>
                <w:rFonts w:ascii="Arial" w:hAnsi="Arial"/>
                <w:b/>
                <w:color w:val="FFFFFF"/>
                <w:szCs w:val="24"/>
              </w:rPr>
            </w:pPr>
            <w:bookmarkStart w:id="1" w:name="Column_Title_Analysis"/>
            <w:r w:rsidRPr="0001397F">
              <w:rPr>
                <w:rFonts w:ascii="Arial" w:hAnsi="Arial"/>
                <w:b/>
                <w:color w:val="FFFFFF"/>
                <w:szCs w:val="24"/>
              </w:rPr>
              <w:t>Analysis</w:t>
            </w:r>
            <w:bookmarkEnd w:id="1"/>
          </w:p>
        </w:tc>
        <w:tc>
          <w:tcPr>
            <w:tcW w:w="3295" w:type="dxa"/>
            <w:shd w:val="clear" w:color="auto" w:fill="595959" w:themeFill="text1" w:themeFillTint="A6"/>
            <w:tcMar>
              <w:left w:w="85" w:type="dxa"/>
              <w:bottom w:w="28" w:type="dxa"/>
              <w:right w:w="85" w:type="dxa"/>
            </w:tcMar>
            <w:vAlign w:val="center"/>
          </w:tcPr>
          <w:p w14:paraId="793EA317" w14:textId="77777777" w:rsidR="00C40716" w:rsidRPr="0001397F" w:rsidRDefault="00C40716" w:rsidP="00054932">
            <w:pPr>
              <w:ind w:right="143"/>
              <w:jc w:val="both"/>
              <w:rPr>
                <w:rFonts w:ascii="Arial" w:hAnsi="Arial"/>
                <w:b/>
                <w:color w:val="FFFFFF"/>
                <w:szCs w:val="24"/>
              </w:rPr>
            </w:pPr>
            <w:bookmarkStart w:id="2" w:name="Column_Title_Application"/>
            <w:r w:rsidRPr="0001397F">
              <w:rPr>
                <w:rFonts w:ascii="Arial" w:hAnsi="Arial"/>
                <w:b/>
                <w:color w:val="FFFFFF"/>
                <w:szCs w:val="24"/>
              </w:rPr>
              <w:t>Application</w:t>
            </w:r>
            <w:bookmarkEnd w:id="2"/>
          </w:p>
        </w:tc>
      </w:tr>
      <w:tr w:rsidR="00C40716" w:rsidRPr="0001397F" w14:paraId="5D557173" w14:textId="77777777" w:rsidTr="00054932">
        <w:tc>
          <w:tcPr>
            <w:tcW w:w="706" w:type="dxa"/>
            <w:shd w:val="clear" w:color="auto" w:fill="D9D9D9" w:themeFill="background1" w:themeFillShade="D9"/>
            <w:tcMar>
              <w:left w:w="85" w:type="dxa"/>
              <w:bottom w:w="85" w:type="dxa"/>
              <w:right w:w="85" w:type="dxa"/>
            </w:tcMar>
          </w:tcPr>
          <w:p w14:paraId="6D3F33B2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b/>
                <w:sz w:val="24"/>
                <w:szCs w:val="24"/>
              </w:rPr>
            </w:pPr>
            <w:bookmarkStart w:id="3" w:name="Row_Title_A"/>
            <w:r w:rsidRPr="0001397F">
              <w:rPr>
                <w:rFonts w:ascii="Arial" w:hAnsi="Arial"/>
                <w:b/>
                <w:sz w:val="24"/>
                <w:szCs w:val="24"/>
              </w:rPr>
              <w:t>A</w:t>
            </w:r>
            <w:bookmarkEnd w:id="3"/>
          </w:p>
        </w:tc>
        <w:tc>
          <w:tcPr>
            <w:tcW w:w="3402" w:type="dxa"/>
            <w:tcMar>
              <w:left w:w="85" w:type="dxa"/>
              <w:bottom w:w="85" w:type="dxa"/>
              <w:right w:w="85" w:type="dxa"/>
            </w:tcMar>
          </w:tcPr>
          <w:p w14:paraId="2CAF25C8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60FF">
              <w:rPr>
                <w:rFonts w:ascii="Arial" w:hAnsi="Arial" w:cs="Arial"/>
                <w:sz w:val="16"/>
                <w:szCs w:val="16"/>
                <w:highlight w:val="cyan"/>
              </w:rPr>
              <w:t>Detailed knowledge and understanding of ways in which ideas, perspectives, and values are represented in texts.</w:t>
            </w:r>
          </w:p>
          <w:p w14:paraId="564935B5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60FF">
              <w:rPr>
                <w:rFonts w:ascii="Arial" w:hAnsi="Arial" w:cs="Arial"/>
                <w:sz w:val="16"/>
                <w:szCs w:val="16"/>
                <w:highlight w:val="cyan"/>
              </w:rPr>
              <w:t>Thorough knowledge and understanding of a range of ways in which authors use stylistic features to communicate ideas.</w:t>
            </w:r>
          </w:p>
          <w:p w14:paraId="519E489B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60FF">
              <w:rPr>
                <w:rFonts w:ascii="Arial" w:hAnsi="Arial" w:cs="Arial"/>
                <w:sz w:val="16"/>
                <w:szCs w:val="16"/>
                <w:highlight w:val="cyan"/>
              </w:rPr>
              <w:t>Detailed knowledge and understanding of a range of stylistic features and conventions of different text types.</w:t>
            </w:r>
          </w:p>
        </w:tc>
        <w:tc>
          <w:tcPr>
            <w:tcW w:w="3402" w:type="dxa"/>
            <w:tcMar>
              <w:left w:w="85" w:type="dxa"/>
              <w:bottom w:w="85" w:type="dxa"/>
              <w:right w:w="85" w:type="dxa"/>
            </w:tcMar>
          </w:tcPr>
          <w:p w14:paraId="405432B5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60FF">
              <w:rPr>
                <w:rFonts w:ascii="Arial" w:hAnsi="Arial" w:cs="Arial"/>
                <w:sz w:val="16"/>
                <w:szCs w:val="16"/>
                <w:highlight w:val="cyan"/>
              </w:rPr>
              <w:t>Perceptive analysis of the ways in which texts represent ideas, perspectives, and values.</w:t>
            </w:r>
          </w:p>
          <w:p w14:paraId="792A1FC5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60FF">
              <w:rPr>
                <w:rFonts w:ascii="Arial" w:hAnsi="Arial" w:cs="Arial"/>
                <w:sz w:val="16"/>
                <w:szCs w:val="16"/>
                <w:highlight w:val="cyan"/>
              </w:rPr>
              <w:t>Perceptive analysis and evaluation of the complex ways in which stylistic features are used to influence the interpretation of texts.</w:t>
            </w:r>
          </w:p>
          <w:p w14:paraId="6011B67C" w14:textId="77777777" w:rsidR="00C40716" w:rsidRPr="008C7A30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color w:val="000000"/>
                <w:sz w:val="16"/>
                <w:szCs w:val="16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</w:pPr>
            <w:r w:rsidRPr="00EF60FF">
              <w:rPr>
                <w:rFonts w:ascii="Arial" w:hAnsi="Arial" w:cs="Arial"/>
                <w:color w:val="000000"/>
                <w:sz w:val="16"/>
                <w:szCs w:val="16"/>
                <w:highlight w:val="cyan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  <w:t>Perceptive analysis of similarities and differences between texts in comparative tasks.</w:t>
            </w:r>
          </w:p>
          <w:p w14:paraId="22929EDF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Perceptive analysis of ways in which different critical perspectives inform critical interpretation.</w:t>
            </w:r>
          </w:p>
        </w:tc>
        <w:tc>
          <w:tcPr>
            <w:tcW w:w="3295" w:type="dxa"/>
            <w:tcMar>
              <w:left w:w="85" w:type="dxa"/>
              <w:bottom w:w="85" w:type="dxa"/>
              <w:right w:w="85" w:type="dxa"/>
            </w:tcMar>
          </w:tcPr>
          <w:p w14:paraId="6DE59319" w14:textId="77777777" w:rsidR="00C40716" w:rsidRPr="00EF60F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color w:val="D1D1D1" w:themeColor="background2" w:themeShade="E6"/>
                <w:sz w:val="16"/>
                <w:szCs w:val="16"/>
              </w:rPr>
            </w:pPr>
            <w:r w:rsidRPr="00EF60FF">
              <w:rPr>
                <w:rFonts w:ascii="Arial" w:hAnsi="Arial" w:cs="Arial"/>
                <w:color w:val="D1D1D1" w:themeColor="background2" w:themeShade="E6"/>
                <w:sz w:val="16"/>
                <w:szCs w:val="16"/>
              </w:rPr>
              <w:t>Sophisticated use of a wide range of conventions, and/or stylistic features to create coherent texts that address the meaning and intention of the task.</w:t>
            </w:r>
          </w:p>
          <w:p w14:paraId="1B4907DE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60FF">
              <w:rPr>
                <w:rFonts w:ascii="Arial" w:hAnsi="Arial" w:cs="Arial"/>
                <w:sz w:val="16"/>
                <w:szCs w:val="16"/>
                <w:highlight w:val="cyan"/>
              </w:rPr>
              <w:t>Detailed and appropriate use of evidence from texts develop, support, and justify responses, with textual references incorporated fluently in discussion.</w:t>
            </w:r>
          </w:p>
          <w:p w14:paraId="5BBF84C5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60FF">
              <w:rPr>
                <w:rFonts w:ascii="Arial" w:hAnsi="Arial" w:cs="Arial"/>
                <w:sz w:val="16"/>
                <w:szCs w:val="16"/>
                <w:highlight w:val="cyan"/>
              </w:rPr>
              <w:t>Use of precise and fluent expression, which is appropriate for audience and purpose.</w:t>
            </w:r>
            <w:r w:rsidRPr="0001397F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C40716" w:rsidRPr="0001397F" w14:paraId="2CEBD99A" w14:textId="77777777" w:rsidTr="00054932">
        <w:tc>
          <w:tcPr>
            <w:tcW w:w="706" w:type="dxa"/>
            <w:shd w:val="clear" w:color="auto" w:fill="D9D9D9" w:themeFill="background1" w:themeFillShade="D9"/>
            <w:tcMar>
              <w:left w:w="85" w:type="dxa"/>
              <w:bottom w:w="85" w:type="dxa"/>
              <w:right w:w="85" w:type="dxa"/>
            </w:tcMar>
          </w:tcPr>
          <w:p w14:paraId="31EE3A98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b/>
                <w:sz w:val="24"/>
                <w:szCs w:val="24"/>
              </w:rPr>
            </w:pPr>
            <w:bookmarkStart w:id="4" w:name="Row_Title_B"/>
            <w:r w:rsidRPr="0001397F">
              <w:rPr>
                <w:rFonts w:ascii="Arial" w:hAnsi="Arial"/>
                <w:b/>
                <w:sz w:val="24"/>
                <w:szCs w:val="24"/>
              </w:rPr>
              <w:t>B</w:t>
            </w:r>
            <w:bookmarkEnd w:id="4"/>
          </w:p>
        </w:tc>
        <w:tc>
          <w:tcPr>
            <w:tcW w:w="3402" w:type="dxa"/>
            <w:tcMar>
              <w:left w:w="85" w:type="dxa"/>
              <w:bottom w:w="85" w:type="dxa"/>
              <w:right w:w="85" w:type="dxa"/>
            </w:tcMar>
          </w:tcPr>
          <w:p w14:paraId="1B4AAFB0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sz w:val="16"/>
                <w:szCs w:val="16"/>
              </w:rPr>
            </w:pPr>
            <w:r w:rsidRPr="0001397F">
              <w:rPr>
                <w:rFonts w:ascii="Arial" w:hAnsi="Arial"/>
                <w:sz w:val="16"/>
                <w:szCs w:val="16"/>
              </w:rPr>
              <w:t>Knowledge and understanding of a range of ways in which ideas, perspectives, and values are represented in most texts.</w:t>
            </w:r>
          </w:p>
          <w:p w14:paraId="1B42BDF1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sz w:val="16"/>
                <w:szCs w:val="16"/>
              </w:rPr>
            </w:pPr>
            <w:r w:rsidRPr="0001397F">
              <w:rPr>
                <w:rFonts w:ascii="Arial" w:hAnsi="Arial"/>
                <w:sz w:val="16"/>
                <w:szCs w:val="16"/>
              </w:rPr>
              <w:t>Knowledge and understanding of a range of ways in which authors use stylistic features to communicate ideas.</w:t>
            </w:r>
          </w:p>
          <w:p w14:paraId="6A7D9992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/>
                <w:sz w:val="16"/>
                <w:szCs w:val="16"/>
              </w:rPr>
              <w:t>Knowledge and understanding of a range of stylistic features and conventions of different text types.</w:t>
            </w:r>
          </w:p>
        </w:tc>
        <w:tc>
          <w:tcPr>
            <w:tcW w:w="3402" w:type="dxa"/>
            <w:tcMar>
              <w:left w:w="85" w:type="dxa"/>
              <w:bottom w:w="85" w:type="dxa"/>
              <w:right w:w="85" w:type="dxa"/>
            </w:tcMar>
          </w:tcPr>
          <w:p w14:paraId="6F7959C4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Clear analysis of the ways in which texts represent ideas, perspectives, and values.</w:t>
            </w:r>
          </w:p>
          <w:p w14:paraId="1D75AB57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Clear analysis and evaluation of the complex ways in which stylistic features are used to influence the reading of texts.</w:t>
            </w:r>
          </w:p>
          <w:p w14:paraId="463AFB40" w14:textId="77777777" w:rsidR="00C40716" w:rsidRPr="008C7A30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color w:val="000000"/>
                <w:sz w:val="16"/>
                <w:szCs w:val="16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</w:pPr>
            <w:r w:rsidRPr="008C7A30">
              <w:rPr>
                <w:rFonts w:ascii="Arial" w:hAnsi="Arial" w:cs="Arial"/>
                <w:color w:val="000000"/>
                <w:sz w:val="16"/>
                <w:szCs w:val="16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  <w:t>Clear analysis of similarities and differences between texts in comparative tasks.</w:t>
            </w:r>
          </w:p>
          <w:p w14:paraId="5FC5AD80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Clear analysis of ways in which different critical perspectives inform critical interpretation.</w:t>
            </w:r>
          </w:p>
        </w:tc>
        <w:tc>
          <w:tcPr>
            <w:tcW w:w="3295" w:type="dxa"/>
            <w:tcMar>
              <w:left w:w="85" w:type="dxa"/>
              <w:bottom w:w="85" w:type="dxa"/>
              <w:right w:w="85" w:type="dxa"/>
            </w:tcMar>
          </w:tcPr>
          <w:p w14:paraId="3D9DECE1" w14:textId="77777777" w:rsidR="00C40716" w:rsidRPr="00EF60F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color w:val="D1D1D1" w:themeColor="background2" w:themeShade="E6"/>
                <w:sz w:val="16"/>
                <w:szCs w:val="16"/>
              </w:rPr>
            </w:pPr>
            <w:r w:rsidRPr="00EF60FF">
              <w:rPr>
                <w:rFonts w:ascii="Arial" w:hAnsi="Arial" w:cs="Arial"/>
                <w:color w:val="D1D1D1" w:themeColor="background2" w:themeShade="E6"/>
                <w:sz w:val="16"/>
                <w:szCs w:val="16"/>
              </w:rPr>
              <w:t>Use of a range of conventions, and/or stylistic features to create coherent texts that address the meaning and intention of the task.</w:t>
            </w:r>
          </w:p>
          <w:p w14:paraId="6E95445C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Appropriate use of evidence from texts to develop, support, and justify responses, with textual references incorporated in discussion.</w:t>
            </w:r>
          </w:p>
          <w:p w14:paraId="6F6C6858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Mostly accurate and fluent expression, which is appropriate for audience and purpose.</w:t>
            </w:r>
          </w:p>
        </w:tc>
      </w:tr>
      <w:tr w:rsidR="00C40716" w:rsidRPr="0001397F" w14:paraId="6D7F9679" w14:textId="77777777" w:rsidTr="00054932">
        <w:tc>
          <w:tcPr>
            <w:tcW w:w="706" w:type="dxa"/>
            <w:shd w:val="clear" w:color="auto" w:fill="D9D9D9" w:themeFill="background1" w:themeFillShade="D9"/>
            <w:tcMar>
              <w:left w:w="85" w:type="dxa"/>
              <w:bottom w:w="85" w:type="dxa"/>
              <w:right w:w="85" w:type="dxa"/>
            </w:tcMar>
          </w:tcPr>
          <w:p w14:paraId="6F07B67E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b/>
                <w:sz w:val="24"/>
                <w:szCs w:val="24"/>
              </w:rPr>
            </w:pPr>
            <w:bookmarkStart w:id="5" w:name="Row_Title_C"/>
            <w:r w:rsidRPr="0001397F">
              <w:rPr>
                <w:rFonts w:ascii="Arial" w:hAnsi="Arial"/>
                <w:b/>
                <w:sz w:val="24"/>
                <w:szCs w:val="24"/>
              </w:rPr>
              <w:t>C</w:t>
            </w:r>
            <w:bookmarkEnd w:id="5"/>
          </w:p>
        </w:tc>
        <w:tc>
          <w:tcPr>
            <w:tcW w:w="3402" w:type="dxa"/>
            <w:tcMar>
              <w:left w:w="85" w:type="dxa"/>
              <w:bottom w:w="85" w:type="dxa"/>
              <w:right w:w="85" w:type="dxa"/>
            </w:tcMar>
          </w:tcPr>
          <w:p w14:paraId="15F0FFE7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sz w:val="16"/>
                <w:szCs w:val="16"/>
              </w:rPr>
            </w:pPr>
            <w:r w:rsidRPr="0001397F">
              <w:rPr>
                <w:rFonts w:ascii="Arial" w:hAnsi="Arial"/>
                <w:sz w:val="16"/>
                <w:szCs w:val="16"/>
              </w:rPr>
              <w:t>Knowledge and understanding of some ways in which ideas, perspectives, and values are represented in texts.</w:t>
            </w:r>
          </w:p>
          <w:p w14:paraId="59960BC5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sz w:val="16"/>
                <w:szCs w:val="16"/>
              </w:rPr>
            </w:pPr>
            <w:r w:rsidRPr="0001397F">
              <w:rPr>
                <w:rFonts w:ascii="Arial" w:hAnsi="Arial"/>
                <w:sz w:val="16"/>
                <w:szCs w:val="16"/>
              </w:rPr>
              <w:t>Knowledge and understanding of some ways in which authors use stylistic features to communicate ideas.</w:t>
            </w:r>
          </w:p>
          <w:p w14:paraId="6C4E7003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sz w:val="16"/>
                <w:szCs w:val="16"/>
              </w:rPr>
            </w:pPr>
            <w:r w:rsidRPr="0001397F">
              <w:rPr>
                <w:rFonts w:ascii="Arial" w:hAnsi="Arial"/>
                <w:sz w:val="16"/>
                <w:szCs w:val="16"/>
              </w:rPr>
              <w:t>Knowledge and understanding of some of the stylistic features and conventions of different text types.</w:t>
            </w:r>
          </w:p>
        </w:tc>
        <w:tc>
          <w:tcPr>
            <w:tcW w:w="3402" w:type="dxa"/>
            <w:tcMar>
              <w:left w:w="85" w:type="dxa"/>
              <w:bottom w:w="85" w:type="dxa"/>
              <w:right w:w="85" w:type="dxa"/>
            </w:tcMar>
          </w:tcPr>
          <w:p w14:paraId="182C0F10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Some analysis of ways in which texts represent ideas, perspectives, and values.</w:t>
            </w:r>
          </w:p>
          <w:p w14:paraId="6D4AA8E9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Description, with some analysis and evaluation, of ways in which stylistic features are used to influence the reading of texts.</w:t>
            </w:r>
          </w:p>
          <w:p w14:paraId="643ED326" w14:textId="77777777" w:rsidR="00C40716" w:rsidRPr="008C7A30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color w:val="000000"/>
                <w:sz w:val="16"/>
                <w:szCs w:val="16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</w:pPr>
            <w:r w:rsidRPr="008C7A30">
              <w:rPr>
                <w:rFonts w:ascii="Arial" w:hAnsi="Arial" w:cs="Arial"/>
                <w:color w:val="000000"/>
                <w:sz w:val="16"/>
                <w:szCs w:val="16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  <w:t>Description, with some analysis, of similarities and differences between texts in comparative tasks.</w:t>
            </w:r>
          </w:p>
          <w:p w14:paraId="59375735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Some analysis of ways in which different critical perspectives inform critical interpretation.</w:t>
            </w:r>
          </w:p>
        </w:tc>
        <w:tc>
          <w:tcPr>
            <w:tcW w:w="3295" w:type="dxa"/>
            <w:tcMar>
              <w:left w:w="85" w:type="dxa"/>
              <w:bottom w:w="85" w:type="dxa"/>
              <w:right w:w="85" w:type="dxa"/>
            </w:tcMar>
          </w:tcPr>
          <w:p w14:paraId="3B197681" w14:textId="77777777" w:rsidR="00C40716" w:rsidRPr="00EF60F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color w:val="D1D1D1" w:themeColor="background2" w:themeShade="E6"/>
                <w:sz w:val="16"/>
                <w:szCs w:val="16"/>
              </w:rPr>
            </w:pPr>
            <w:r w:rsidRPr="00EF60FF">
              <w:rPr>
                <w:rFonts w:ascii="Arial" w:hAnsi="Arial" w:cs="Arial"/>
                <w:color w:val="D1D1D1" w:themeColor="background2" w:themeShade="E6"/>
                <w:sz w:val="16"/>
                <w:szCs w:val="16"/>
              </w:rPr>
              <w:t>Competent use of conventions, and/or stylistic features to create texts that address the meaning and intention of the task.</w:t>
            </w:r>
          </w:p>
          <w:p w14:paraId="5AE3FC11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Competent use of evidence from texts to develop, support, and justify responses, with some use of textual references in discussion.</w:t>
            </w:r>
          </w:p>
          <w:p w14:paraId="774A03C5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Generally fluent and clear expression, which is mostly appropriate for audience and purpose.</w:t>
            </w:r>
          </w:p>
        </w:tc>
      </w:tr>
      <w:tr w:rsidR="00C40716" w:rsidRPr="0001397F" w14:paraId="3FAB3E23" w14:textId="77777777" w:rsidTr="00054932">
        <w:tc>
          <w:tcPr>
            <w:tcW w:w="706" w:type="dxa"/>
            <w:shd w:val="clear" w:color="auto" w:fill="D9D9D9" w:themeFill="background1" w:themeFillShade="D9"/>
            <w:tcMar>
              <w:left w:w="85" w:type="dxa"/>
              <w:bottom w:w="85" w:type="dxa"/>
              <w:right w:w="85" w:type="dxa"/>
            </w:tcMar>
          </w:tcPr>
          <w:p w14:paraId="52BC8E2D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b/>
                <w:sz w:val="24"/>
                <w:szCs w:val="24"/>
              </w:rPr>
            </w:pPr>
            <w:bookmarkStart w:id="6" w:name="Row_Title_D"/>
            <w:r w:rsidRPr="0001397F">
              <w:rPr>
                <w:rFonts w:ascii="Arial" w:hAnsi="Arial"/>
                <w:b/>
                <w:sz w:val="24"/>
                <w:szCs w:val="24"/>
              </w:rPr>
              <w:t>D</w:t>
            </w:r>
            <w:bookmarkEnd w:id="6"/>
          </w:p>
        </w:tc>
        <w:tc>
          <w:tcPr>
            <w:tcW w:w="3402" w:type="dxa"/>
            <w:tcMar>
              <w:left w:w="85" w:type="dxa"/>
              <w:bottom w:w="85" w:type="dxa"/>
              <w:right w:w="85" w:type="dxa"/>
            </w:tcMar>
          </w:tcPr>
          <w:p w14:paraId="26A735AE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Some knowledge and restricted understanding of a narrow range of ways in which ideas and values are represented in texts.</w:t>
            </w:r>
          </w:p>
          <w:p w14:paraId="77C32C2C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Some knowledge and restricted understanding of a narrow range of ways in which authors use stylistic features to communicate ideas.</w:t>
            </w:r>
          </w:p>
          <w:p w14:paraId="15829DA1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Some knowledge and restricted understanding of a few of the stylistic features and conventions of different text types.</w:t>
            </w:r>
          </w:p>
        </w:tc>
        <w:tc>
          <w:tcPr>
            <w:tcW w:w="3402" w:type="dxa"/>
            <w:tcMar>
              <w:left w:w="85" w:type="dxa"/>
              <w:bottom w:w="85" w:type="dxa"/>
              <w:right w:w="85" w:type="dxa"/>
            </w:tcMar>
          </w:tcPr>
          <w:p w14:paraId="4EE5F6E3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Description of the ideas and values represented in texts.</w:t>
            </w:r>
          </w:p>
          <w:p w14:paraId="673D54A7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Description of some ways in which stylistic features are used to influence the reading of texts.</w:t>
            </w:r>
          </w:p>
          <w:p w14:paraId="36E583FA" w14:textId="77777777" w:rsidR="00C40716" w:rsidRPr="008C7A30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color w:val="000000"/>
                <w:sz w:val="16"/>
                <w:szCs w:val="16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</w:pPr>
            <w:r w:rsidRPr="008C7A30">
              <w:rPr>
                <w:rFonts w:ascii="Arial" w:hAnsi="Arial" w:cs="Arial"/>
                <w:color w:val="000000"/>
                <w:sz w:val="16"/>
                <w:szCs w:val="16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  <w:t>Some description of similarities and differences between texts in comparative tasks.</w:t>
            </w:r>
          </w:p>
          <w:p w14:paraId="1E04EA95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Recognition of some ways in which different critical perspectives inform critical interpretation.</w:t>
            </w:r>
          </w:p>
        </w:tc>
        <w:tc>
          <w:tcPr>
            <w:tcW w:w="3295" w:type="dxa"/>
            <w:tcMar>
              <w:left w:w="85" w:type="dxa"/>
              <w:bottom w:w="85" w:type="dxa"/>
              <w:right w:w="85" w:type="dxa"/>
            </w:tcMar>
          </w:tcPr>
          <w:p w14:paraId="3DA82B06" w14:textId="77777777" w:rsidR="00C40716" w:rsidRPr="00EF60F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color w:val="D1D1D1" w:themeColor="background2" w:themeShade="E6"/>
                <w:sz w:val="16"/>
                <w:szCs w:val="16"/>
              </w:rPr>
            </w:pPr>
            <w:r w:rsidRPr="00EF60FF">
              <w:rPr>
                <w:rFonts w:ascii="Arial" w:hAnsi="Arial" w:cs="Arial"/>
                <w:color w:val="D1D1D1" w:themeColor="background2" w:themeShade="E6"/>
                <w:sz w:val="16"/>
                <w:szCs w:val="16"/>
              </w:rPr>
              <w:t>Use of some language features to create texts that address the meaning and intention of the task in a limited way.</w:t>
            </w:r>
          </w:p>
          <w:p w14:paraId="7787574C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 xml:space="preserve">Some use of evidence from texts to develop, </w:t>
            </w:r>
            <w:proofErr w:type="gramStart"/>
            <w:r w:rsidRPr="0001397F">
              <w:rPr>
                <w:rFonts w:ascii="Arial" w:hAnsi="Arial" w:cs="Arial"/>
                <w:sz w:val="16"/>
                <w:szCs w:val="16"/>
              </w:rPr>
              <w:t>support ,</w:t>
            </w:r>
            <w:proofErr w:type="gramEnd"/>
            <w:r w:rsidRPr="0001397F">
              <w:rPr>
                <w:rFonts w:ascii="Arial" w:hAnsi="Arial" w:cs="Arial"/>
                <w:sz w:val="16"/>
                <w:szCs w:val="16"/>
              </w:rPr>
              <w:t xml:space="preserve"> and attempt to justify responses, with use of a narrow range of textual references.</w:t>
            </w:r>
          </w:p>
          <w:p w14:paraId="1E2D01D0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Occasionally clear expression, which is appropriate for some audiences and purposes.</w:t>
            </w:r>
          </w:p>
        </w:tc>
      </w:tr>
      <w:tr w:rsidR="00C40716" w:rsidRPr="0001397F" w14:paraId="65AE8240" w14:textId="77777777" w:rsidTr="00054932">
        <w:tc>
          <w:tcPr>
            <w:tcW w:w="706" w:type="dxa"/>
            <w:shd w:val="clear" w:color="auto" w:fill="D9D9D9" w:themeFill="background1" w:themeFillShade="D9"/>
            <w:tcMar>
              <w:left w:w="85" w:type="dxa"/>
              <w:bottom w:w="85" w:type="dxa"/>
              <w:right w:w="85" w:type="dxa"/>
            </w:tcMar>
          </w:tcPr>
          <w:p w14:paraId="277B99AF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/>
                <w:b/>
                <w:sz w:val="24"/>
                <w:szCs w:val="24"/>
              </w:rPr>
            </w:pPr>
            <w:bookmarkStart w:id="7" w:name="Row_Title_E"/>
            <w:r w:rsidRPr="0001397F">
              <w:rPr>
                <w:rFonts w:ascii="Arial" w:hAnsi="Arial"/>
                <w:b/>
                <w:sz w:val="24"/>
                <w:szCs w:val="24"/>
              </w:rPr>
              <w:t>E</w:t>
            </w:r>
            <w:bookmarkEnd w:id="7"/>
          </w:p>
        </w:tc>
        <w:tc>
          <w:tcPr>
            <w:tcW w:w="3402" w:type="dxa"/>
            <w:tcMar>
              <w:left w:w="85" w:type="dxa"/>
              <w:bottom w:w="85" w:type="dxa"/>
              <w:right w:w="85" w:type="dxa"/>
            </w:tcMar>
          </w:tcPr>
          <w:p w14:paraId="4BC3A7AA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Simplistic knowledge and very restricted understanding of the way in which an idea or a value is represented in a text.</w:t>
            </w:r>
          </w:p>
          <w:p w14:paraId="2C03FD79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 xml:space="preserve">Limited knowledge and restricted understanding of a restricted range of stylistic features used by authors. </w:t>
            </w:r>
          </w:p>
          <w:p w14:paraId="301FE732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Limited knowledge and restricted understanding of different text types and conventions.</w:t>
            </w:r>
          </w:p>
        </w:tc>
        <w:tc>
          <w:tcPr>
            <w:tcW w:w="3402" w:type="dxa"/>
            <w:tcMar>
              <w:left w:w="85" w:type="dxa"/>
              <w:bottom w:w="85" w:type="dxa"/>
              <w:right w:w="85" w:type="dxa"/>
            </w:tcMar>
          </w:tcPr>
          <w:p w14:paraId="52F533A4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Reference to an idea or value represented in a text.</w:t>
            </w:r>
          </w:p>
          <w:p w14:paraId="23CB098D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Limited description of a way in which a stylistic feature is used to influence the reading of a text.</w:t>
            </w:r>
          </w:p>
          <w:p w14:paraId="3F3A1A13" w14:textId="77777777" w:rsidR="00C40716" w:rsidRPr="008C7A30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color w:val="000000"/>
                <w:sz w:val="16"/>
                <w:szCs w:val="16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</w:pPr>
            <w:r w:rsidRPr="008C7A30">
              <w:rPr>
                <w:rFonts w:ascii="Arial" w:hAnsi="Arial" w:cs="Arial"/>
                <w:color w:val="000000"/>
                <w:sz w:val="16"/>
                <w:szCs w:val="16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  <w:t>Simplistic description of a connection between texts in a comparative task.</w:t>
            </w:r>
          </w:p>
          <w:p w14:paraId="3307190E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Reference to a critical perspective.</w:t>
            </w:r>
          </w:p>
        </w:tc>
        <w:tc>
          <w:tcPr>
            <w:tcW w:w="3295" w:type="dxa"/>
            <w:tcMar>
              <w:left w:w="85" w:type="dxa"/>
              <w:bottom w:w="85" w:type="dxa"/>
              <w:right w:w="85" w:type="dxa"/>
            </w:tcMar>
          </w:tcPr>
          <w:p w14:paraId="3258F2DF" w14:textId="77777777" w:rsidR="00C40716" w:rsidRPr="00EF60F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color w:val="D1D1D1" w:themeColor="background2" w:themeShade="E6"/>
                <w:sz w:val="16"/>
                <w:szCs w:val="16"/>
              </w:rPr>
            </w:pPr>
            <w:r w:rsidRPr="00EF60FF">
              <w:rPr>
                <w:rFonts w:ascii="Arial" w:hAnsi="Arial" w:cs="Arial"/>
                <w:color w:val="D1D1D1" w:themeColor="background2" w:themeShade="E6"/>
                <w:sz w:val="16"/>
                <w:szCs w:val="16"/>
              </w:rPr>
              <w:t>Attempted use of some language features to create texts that attempt to address the meaning and intention of the task in a limited way.</w:t>
            </w:r>
          </w:p>
          <w:p w14:paraId="196A251D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Restricted use of evidence from texts to develop and support a simple response, with minimal textual references.</w:t>
            </w:r>
          </w:p>
          <w:p w14:paraId="181E83AF" w14:textId="77777777" w:rsidR="00C40716" w:rsidRPr="0001397F" w:rsidRDefault="00C40716" w:rsidP="00054932">
            <w:pPr>
              <w:spacing w:before="120"/>
              <w:ind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97F">
              <w:rPr>
                <w:rFonts w:ascii="Arial" w:hAnsi="Arial" w:cs="Arial"/>
                <w:sz w:val="16"/>
                <w:szCs w:val="16"/>
              </w:rPr>
              <w:t>Emerging development of control of expression.</w:t>
            </w:r>
          </w:p>
        </w:tc>
      </w:tr>
    </w:tbl>
    <w:p w14:paraId="1773B0F3" w14:textId="77777777" w:rsidR="0039437B" w:rsidRPr="00583080" w:rsidRDefault="0039437B" w:rsidP="00896FC7">
      <w:pPr>
        <w:jc w:val="both"/>
        <w:rPr>
          <w:rFonts w:ascii="Calibri" w:hAnsi="Calibri" w:cs="Calibri"/>
          <w:sz w:val="22"/>
          <w:szCs w:val="22"/>
        </w:rPr>
      </w:pPr>
    </w:p>
    <w:sectPr w:rsidR="0039437B" w:rsidRPr="00583080" w:rsidSect="00DD68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E5EB9" w14:textId="77777777" w:rsidR="0044608C" w:rsidRDefault="0044608C" w:rsidP="00123E33">
      <w:r>
        <w:separator/>
      </w:r>
    </w:p>
  </w:endnote>
  <w:endnote w:type="continuationSeparator" w:id="0">
    <w:p w14:paraId="2DF95055" w14:textId="77777777" w:rsidR="0044608C" w:rsidRDefault="0044608C" w:rsidP="00123E33">
      <w:r>
        <w:continuationSeparator/>
      </w:r>
    </w:p>
  </w:endnote>
  <w:endnote w:type="continuationNotice" w:id="1">
    <w:p w14:paraId="17FDB8BA" w14:textId="77777777" w:rsidR="0044608C" w:rsidRDefault="00446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189F" w14:textId="6AC84F47" w:rsidR="00123E33" w:rsidRDefault="00DD68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5" behindDoc="0" locked="0" layoutInCell="1" allowOverlap="1" wp14:anchorId="21964AA2" wp14:editId="1E8A7DA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5240"/>
              <wp:wrapSquare wrapText="bothSides"/>
              <wp:docPr id="6" name="Text Box 6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E48E8" w14:textId="115FBE68" w:rsidR="00DD685D" w:rsidRPr="00DD685D" w:rsidRDefault="00DD685D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DD685D">
                            <w:rPr>
                              <w:rFonts w:ascii="Arial" w:eastAsia="Arial" w:hAnsi="Arial" w:cs="Arial"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64A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alt="OFFICIAL " style="position:absolute;margin-left:0;margin-top:.05pt;width:34.95pt;height:34.95pt;z-index:25166336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MVeV7YmAgAATgQAAA4AAAAAAAAAAAAAAAAALgIAAGRycy9lMm9Eb2MueG1sUEsB&#10;Ai0AFAAGAAgAAAAhAISw0yjWAAAAAwEAAA8AAAAAAAAAAAAAAAAAgAQAAGRycy9kb3ducmV2Lnht&#10;bFBLBQYAAAAABAAEAPMAAACDBQAAAAA=&#10;" filled="f" stroked="f">
              <v:fill o:detectmouseclick="t"/>
              <v:textbox style="mso-fit-shape-to-text:t" inset="0,0,0,0">
                <w:txbxContent>
                  <w:p w14:paraId="569E48E8" w14:textId="115FBE68" w:rsidR="00DD685D" w:rsidRPr="00DD685D" w:rsidRDefault="00DD685D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DD685D">
                      <w:rPr>
                        <w:rFonts w:ascii="Arial" w:eastAsia="Arial" w:hAnsi="Arial" w:cs="Arial"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23E33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2458603" wp14:editId="154AB7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80685886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848DC" w14:textId="1B4FF75E" w:rsidR="00123E33" w:rsidRPr="00123E33" w:rsidRDefault="00123E33" w:rsidP="00123E3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23E33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58603" id="_x0000_s1043" type="#_x0000_t202" alt="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LJ6Zuw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53848DC" w14:textId="1B4FF75E" w:rsidR="00123E33" w:rsidRPr="00123E33" w:rsidRDefault="00123E33" w:rsidP="00123E33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23E33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F1033" w14:textId="02A37024" w:rsidR="00DD685D" w:rsidRPr="00DD685D" w:rsidRDefault="00DD685D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4389" behindDoc="0" locked="0" layoutInCell="1" allowOverlap="1" wp14:anchorId="5311C8C7" wp14:editId="4CF50CD8">
              <wp:simplePos x="914400" y="10325819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524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67F5A" w14:textId="14A08F0B" w:rsidR="00DD685D" w:rsidRPr="00DD685D" w:rsidRDefault="00DD685D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DD685D">
                            <w:rPr>
                              <w:rFonts w:ascii="Arial" w:eastAsia="Arial" w:hAnsi="Arial" w:cs="Arial"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1C8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alt="OFFICIAL " style="position:absolute;margin-left:0;margin-top:.05pt;width:34.95pt;height:34.95pt;z-index:25166438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uxQS+JwIAAE4EAAAOAAAAAAAAAAAAAAAAAC4CAABkcnMvZTJvRG9jLnhtbFBL&#10;AQItABQABgAIAAAAIQCEsNMo1gAAAAMBAAAPAAAAAAAAAAAAAAAAAIEEAABkcnMvZG93bnJldi54&#10;bWxQSwUGAAAAAAQABADzAAAAhAUAAAAA&#10;" filled="f" stroked="f">
              <v:fill o:detectmouseclick="t"/>
              <v:textbox style="mso-fit-shape-to-text:t" inset="0,0,0,0">
                <w:txbxContent>
                  <w:p w14:paraId="5C967F5A" w14:textId="14A08F0B" w:rsidR="00DD685D" w:rsidRPr="00DD685D" w:rsidRDefault="00DD685D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DD685D">
                      <w:rPr>
                        <w:rFonts w:ascii="Arial" w:eastAsia="Arial" w:hAnsi="Arial" w:cs="Arial"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n-US"/>
      </w:rPr>
      <w:t xml:space="preserve">Ref: </w:t>
    </w:r>
    <w:r w:rsidRPr="00DD685D">
      <w:rPr>
        <w:lang w:val="en-US"/>
      </w:rPr>
      <w:t>A1561575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748E3" w14:textId="0F74EB05" w:rsidR="00123E33" w:rsidRDefault="00DD68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1" behindDoc="0" locked="0" layoutInCell="1" allowOverlap="1" wp14:anchorId="1368D61E" wp14:editId="01B897C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524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F212F" w14:textId="1B88E969" w:rsidR="00DD685D" w:rsidRPr="00DD685D" w:rsidRDefault="00DD685D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DD685D">
                            <w:rPr>
                              <w:rFonts w:ascii="Arial" w:eastAsia="Arial" w:hAnsi="Arial" w:cs="Arial"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8D6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alt="OFFICIAL " style="position:absolute;margin-left:0;margin-top:.05pt;width:34.95pt;height:34.95pt;z-index:2516623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Nb6No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4B5F212F" w14:textId="1B88E969" w:rsidR="00DD685D" w:rsidRPr="00DD685D" w:rsidRDefault="00DD685D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DD685D">
                      <w:rPr>
                        <w:rFonts w:ascii="Arial" w:eastAsia="Arial" w:hAnsi="Arial" w:cs="Arial"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23E33"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E39555E" wp14:editId="389FA9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89519439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A34C2" w14:textId="2306ADED" w:rsidR="00123E33" w:rsidRPr="00123E33" w:rsidRDefault="00123E33" w:rsidP="00123E3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23E33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9555E" id="_x0000_s1047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cEnB0zQCAABb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1B3A34C2" w14:textId="2306ADED" w:rsidR="00123E33" w:rsidRPr="00123E33" w:rsidRDefault="00123E33" w:rsidP="00123E33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23E33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ED38" w14:textId="77777777" w:rsidR="0044608C" w:rsidRDefault="0044608C" w:rsidP="00123E33">
      <w:r>
        <w:separator/>
      </w:r>
    </w:p>
  </w:footnote>
  <w:footnote w:type="continuationSeparator" w:id="0">
    <w:p w14:paraId="36AE97D2" w14:textId="77777777" w:rsidR="0044608C" w:rsidRDefault="0044608C" w:rsidP="00123E33">
      <w:r>
        <w:continuationSeparator/>
      </w:r>
    </w:p>
  </w:footnote>
  <w:footnote w:type="continuationNotice" w:id="1">
    <w:p w14:paraId="09C4F53C" w14:textId="77777777" w:rsidR="0044608C" w:rsidRDefault="004460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329FE" w14:textId="7BF2BFB2" w:rsidR="00123E33" w:rsidRDefault="00DD68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2AB11BB5" wp14:editId="724FABB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B22C6" w14:textId="7361E4DC" w:rsidR="00DD685D" w:rsidRPr="00DD685D" w:rsidRDefault="00DD685D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DD685D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11B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alt="OFFICIAL" style="position:absolute;margin-left:0;margin-top:.05pt;width:34.95pt;height:34.95pt;z-index:25166029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AXj2C8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4FAB22C6" w14:textId="7361E4DC" w:rsidR="00DD685D" w:rsidRPr="00DD685D" w:rsidRDefault="00DD685D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DD685D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ECB1B" w14:textId="28BD21D4" w:rsidR="00123E33" w:rsidRDefault="00DD68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7" behindDoc="0" locked="0" layoutInCell="1" allowOverlap="1" wp14:anchorId="7AC783E0" wp14:editId="43283853">
              <wp:simplePos x="914400" y="44857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F3DF6" w14:textId="47F8DDBC" w:rsidR="00DD685D" w:rsidRPr="00DD685D" w:rsidRDefault="00DD685D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DD685D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783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alt="OFFICIAL" style="position:absolute;margin-left:0;margin-top:.05pt;width:34.95pt;height:34.95pt;z-index:25166131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yE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iUMy0a&#10;rGivOs++UsegyZWTQGu7Wq2X68UmwNUalyJqZxDnO/hh7YPeQRlQ6ArbhF/Mx2AH8Jcb2CG7hHI6&#10;/f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DTI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51FF3DF6" w14:textId="47F8DDBC" w:rsidR="00DD685D" w:rsidRPr="00DD685D" w:rsidRDefault="00DD685D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DD685D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3EE6E" w14:textId="304D96D2" w:rsidR="00123E33" w:rsidRDefault="00DD68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9" behindDoc="0" locked="0" layoutInCell="1" allowOverlap="1" wp14:anchorId="2B9FC6C4" wp14:editId="5B467F4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DDB9A" w14:textId="250E691E" w:rsidR="00DD685D" w:rsidRPr="00DD685D" w:rsidRDefault="00DD685D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DD685D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FC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alt="OFFICIAL" style="position:absolute;margin-left:0;margin-top:.05pt;width:34.95pt;height:34.95pt;z-index:25165926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goqNJ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29EDDB9A" w14:textId="250E691E" w:rsidR="00DD685D" w:rsidRPr="00DD685D" w:rsidRDefault="00DD685D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DD685D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50EF"/>
    <w:multiLevelType w:val="hybridMultilevel"/>
    <w:tmpl w:val="A156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4704"/>
    <w:multiLevelType w:val="hybridMultilevel"/>
    <w:tmpl w:val="FF9CA8C4"/>
    <w:lvl w:ilvl="0" w:tplc="6FC8C8B2">
      <w:start w:val="76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6D2F"/>
    <w:multiLevelType w:val="hybridMultilevel"/>
    <w:tmpl w:val="C88AC942"/>
    <w:lvl w:ilvl="0" w:tplc="748A59A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4387"/>
    <w:multiLevelType w:val="hybridMultilevel"/>
    <w:tmpl w:val="692881FC"/>
    <w:lvl w:ilvl="0" w:tplc="50622B6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0116"/>
    <w:multiLevelType w:val="hybridMultilevel"/>
    <w:tmpl w:val="BDBA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311BD"/>
    <w:multiLevelType w:val="hybridMultilevel"/>
    <w:tmpl w:val="5DD2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051B1"/>
    <w:multiLevelType w:val="hybridMultilevel"/>
    <w:tmpl w:val="F24E5EE2"/>
    <w:lvl w:ilvl="0" w:tplc="D414AC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36016"/>
    <w:multiLevelType w:val="hybridMultilevel"/>
    <w:tmpl w:val="8BEC85B0"/>
    <w:lvl w:ilvl="0" w:tplc="9D44A4C4">
      <w:start w:val="26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D54A8"/>
    <w:multiLevelType w:val="hybridMultilevel"/>
    <w:tmpl w:val="A5808E28"/>
    <w:lvl w:ilvl="0" w:tplc="CFAED2EE">
      <w:start w:val="5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FF"/>
    <w:rsid w:val="00001725"/>
    <w:rsid w:val="00001C73"/>
    <w:rsid w:val="0000238E"/>
    <w:rsid w:val="0000276A"/>
    <w:rsid w:val="00002CAF"/>
    <w:rsid w:val="00003082"/>
    <w:rsid w:val="00004B84"/>
    <w:rsid w:val="00004D1E"/>
    <w:rsid w:val="00006F32"/>
    <w:rsid w:val="00010727"/>
    <w:rsid w:val="000107FB"/>
    <w:rsid w:val="00010C7C"/>
    <w:rsid w:val="00011231"/>
    <w:rsid w:val="00011825"/>
    <w:rsid w:val="0001202A"/>
    <w:rsid w:val="0001250B"/>
    <w:rsid w:val="00012F21"/>
    <w:rsid w:val="00015838"/>
    <w:rsid w:val="00015C61"/>
    <w:rsid w:val="00021989"/>
    <w:rsid w:val="0002247C"/>
    <w:rsid w:val="00023E60"/>
    <w:rsid w:val="000259B7"/>
    <w:rsid w:val="00026E0D"/>
    <w:rsid w:val="000302D0"/>
    <w:rsid w:val="00031F92"/>
    <w:rsid w:val="00033C37"/>
    <w:rsid w:val="000342D0"/>
    <w:rsid w:val="0003439A"/>
    <w:rsid w:val="0003443C"/>
    <w:rsid w:val="00034DCA"/>
    <w:rsid w:val="00037547"/>
    <w:rsid w:val="00041889"/>
    <w:rsid w:val="00042E95"/>
    <w:rsid w:val="00046182"/>
    <w:rsid w:val="000468AA"/>
    <w:rsid w:val="00047AFC"/>
    <w:rsid w:val="000501B7"/>
    <w:rsid w:val="00050E2D"/>
    <w:rsid w:val="00051230"/>
    <w:rsid w:val="00051A9E"/>
    <w:rsid w:val="00051E53"/>
    <w:rsid w:val="00052778"/>
    <w:rsid w:val="00052830"/>
    <w:rsid w:val="00052952"/>
    <w:rsid w:val="00052DF2"/>
    <w:rsid w:val="0005435D"/>
    <w:rsid w:val="000544F5"/>
    <w:rsid w:val="0005498E"/>
    <w:rsid w:val="000602B0"/>
    <w:rsid w:val="000612F1"/>
    <w:rsid w:val="00061738"/>
    <w:rsid w:val="00063671"/>
    <w:rsid w:val="00063C98"/>
    <w:rsid w:val="00063D8E"/>
    <w:rsid w:val="0006679F"/>
    <w:rsid w:val="00066C7E"/>
    <w:rsid w:val="000708D9"/>
    <w:rsid w:val="000722A2"/>
    <w:rsid w:val="00072593"/>
    <w:rsid w:val="000732F2"/>
    <w:rsid w:val="00074279"/>
    <w:rsid w:val="000742E8"/>
    <w:rsid w:val="00074DA1"/>
    <w:rsid w:val="00075862"/>
    <w:rsid w:val="00076577"/>
    <w:rsid w:val="0007780D"/>
    <w:rsid w:val="00081C70"/>
    <w:rsid w:val="00082B72"/>
    <w:rsid w:val="00082BEB"/>
    <w:rsid w:val="000831C4"/>
    <w:rsid w:val="00084AA1"/>
    <w:rsid w:val="00084D0E"/>
    <w:rsid w:val="00085E62"/>
    <w:rsid w:val="00085EC1"/>
    <w:rsid w:val="000875B5"/>
    <w:rsid w:val="00087D1E"/>
    <w:rsid w:val="00090630"/>
    <w:rsid w:val="000917AD"/>
    <w:rsid w:val="00096374"/>
    <w:rsid w:val="00096F52"/>
    <w:rsid w:val="000A2634"/>
    <w:rsid w:val="000A2859"/>
    <w:rsid w:val="000A2B14"/>
    <w:rsid w:val="000A34F2"/>
    <w:rsid w:val="000A3837"/>
    <w:rsid w:val="000A443D"/>
    <w:rsid w:val="000A58ED"/>
    <w:rsid w:val="000A5933"/>
    <w:rsid w:val="000A5B1B"/>
    <w:rsid w:val="000A60EB"/>
    <w:rsid w:val="000A720F"/>
    <w:rsid w:val="000A7592"/>
    <w:rsid w:val="000A7EEA"/>
    <w:rsid w:val="000B0B49"/>
    <w:rsid w:val="000B2569"/>
    <w:rsid w:val="000B6CEE"/>
    <w:rsid w:val="000C11ED"/>
    <w:rsid w:val="000C16CC"/>
    <w:rsid w:val="000C583A"/>
    <w:rsid w:val="000C6438"/>
    <w:rsid w:val="000C7607"/>
    <w:rsid w:val="000D065E"/>
    <w:rsid w:val="000D08DC"/>
    <w:rsid w:val="000D5A63"/>
    <w:rsid w:val="000D7513"/>
    <w:rsid w:val="000D7579"/>
    <w:rsid w:val="000E06E8"/>
    <w:rsid w:val="000E0946"/>
    <w:rsid w:val="000E137B"/>
    <w:rsid w:val="000E18F7"/>
    <w:rsid w:val="000E2532"/>
    <w:rsid w:val="000E30B5"/>
    <w:rsid w:val="000E3B5B"/>
    <w:rsid w:val="000E44AD"/>
    <w:rsid w:val="000E4775"/>
    <w:rsid w:val="000E5912"/>
    <w:rsid w:val="000E610B"/>
    <w:rsid w:val="000E6D51"/>
    <w:rsid w:val="000E735D"/>
    <w:rsid w:val="000E751F"/>
    <w:rsid w:val="000F14D6"/>
    <w:rsid w:val="000F1950"/>
    <w:rsid w:val="000F275E"/>
    <w:rsid w:val="000F2775"/>
    <w:rsid w:val="000F3876"/>
    <w:rsid w:val="000F41CC"/>
    <w:rsid w:val="000F4C03"/>
    <w:rsid w:val="000F7BEC"/>
    <w:rsid w:val="0010030A"/>
    <w:rsid w:val="00102D6C"/>
    <w:rsid w:val="00103EE9"/>
    <w:rsid w:val="0010487F"/>
    <w:rsid w:val="00104B05"/>
    <w:rsid w:val="00104EDA"/>
    <w:rsid w:val="00105067"/>
    <w:rsid w:val="00105605"/>
    <w:rsid w:val="00105EB4"/>
    <w:rsid w:val="0010620B"/>
    <w:rsid w:val="001109AE"/>
    <w:rsid w:val="001110EB"/>
    <w:rsid w:val="00112086"/>
    <w:rsid w:val="00114001"/>
    <w:rsid w:val="00115D0E"/>
    <w:rsid w:val="00116150"/>
    <w:rsid w:val="00116D50"/>
    <w:rsid w:val="0011787D"/>
    <w:rsid w:val="0012009E"/>
    <w:rsid w:val="0012149E"/>
    <w:rsid w:val="00123570"/>
    <w:rsid w:val="00123E33"/>
    <w:rsid w:val="00124AF0"/>
    <w:rsid w:val="00124DC9"/>
    <w:rsid w:val="00124E71"/>
    <w:rsid w:val="0012527F"/>
    <w:rsid w:val="00126C53"/>
    <w:rsid w:val="00127BAE"/>
    <w:rsid w:val="00130466"/>
    <w:rsid w:val="0013244C"/>
    <w:rsid w:val="001328B5"/>
    <w:rsid w:val="00132AB2"/>
    <w:rsid w:val="00136081"/>
    <w:rsid w:val="00136B87"/>
    <w:rsid w:val="00136CE5"/>
    <w:rsid w:val="00140183"/>
    <w:rsid w:val="00141EC4"/>
    <w:rsid w:val="0014418F"/>
    <w:rsid w:val="001447D2"/>
    <w:rsid w:val="00145A3B"/>
    <w:rsid w:val="00146754"/>
    <w:rsid w:val="00146DDB"/>
    <w:rsid w:val="0014753B"/>
    <w:rsid w:val="0015080D"/>
    <w:rsid w:val="00152248"/>
    <w:rsid w:val="001526CD"/>
    <w:rsid w:val="00152A76"/>
    <w:rsid w:val="00152B8C"/>
    <w:rsid w:val="00153B16"/>
    <w:rsid w:val="00154A85"/>
    <w:rsid w:val="00154F29"/>
    <w:rsid w:val="001551B4"/>
    <w:rsid w:val="001554C1"/>
    <w:rsid w:val="00156892"/>
    <w:rsid w:val="00157294"/>
    <w:rsid w:val="0015766C"/>
    <w:rsid w:val="00157D2A"/>
    <w:rsid w:val="00161719"/>
    <w:rsid w:val="00162352"/>
    <w:rsid w:val="00163405"/>
    <w:rsid w:val="00164417"/>
    <w:rsid w:val="00166737"/>
    <w:rsid w:val="0016723D"/>
    <w:rsid w:val="0016764B"/>
    <w:rsid w:val="00167FD2"/>
    <w:rsid w:val="00170341"/>
    <w:rsid w:val="00170474"/>
    <w:rsid w:val="00172BFE"/>
    <w:rsid w:val="0017548A"/>
    <w:rsid w:val="00181414"/>
    <w:rsid w:val="00182C2B"/>
    <w:rsid w:val="001834DB"/>
    <w:rsid w:val="001854C3"/>
    <w:rsid w:val="0018616C"/>
    <w:rsid w:val="00187B75"/>
    <w:rsid w:val="00190035"/>
    <w:rsid w:val="001905CC"/>
    <w:rsid w:val="00191874"/>
    <w:rsid w:val="00192036"/>
    <w:rsid w:val="00194C2C"/>
    <w:rsid w:val="001951C5"/>
    <w:rsid w:val="0019523C"/>
    <w:rsid w:val="00196AA5"/>
    <w:rsid w:val="00196BAC"/>
    <w:rsid w:val="0019711B"/>
    <w:rsid w:val="001A00EA"/>
    <w:rsid w:val="001A01B5"/>
    <w:rsid w:val="001A2B4B"/>
    <w:rsid w:val="001A3804"/>
    <w:rsid w:val="001A3F77"/>
    <w:rsid w:val="001A4FFA"/>
    <w:rsid w:val="001A56BB"/>
    <w:rsid w:val="001A5758"/>
    <w:rsid w:val="001B2C33"/>
    <w:rsid w:val="001B328C"/>
    <w:rsid w:val="001B59AB"/>
    <w:rsid w:val="001B62D3"/>
    <w:rsid w:val="001C006A"/>
    <w:rsid w:val="001C18B3"/>
    <w:rsid w:val="001C1A46"/>
    <w:rsid w:val="001C1DBE"/>
    <w:rsid w:val="001C41C3"/>
    <w:rsid w:val="001C4D7E"/>
    <w:rsid w:val="001C4F4A"/>
    <w:rsid w:val="001C50D4"/>
    <w:rsid w:val="001C51C9"/>
    <w:rsid w:val="001D0B78"/>
    <w:rsid w:val="001D1535"/>
    <w:rsid w:val="001D4456"/>
    <w:rsid w:val="001D4E81"/>
    <w:rsid w:val="001D52AD"/>
    <w:rsid w:val="001D5AEE"/>
    <w:rsid w:val="001D5F4C"/>
    <w:rsid w:val="001E0EF3"/>
    <w:rsid w:val="001E1C4A"/>
    <w:rsid w:val="001E390F"/>
    <w:rsid w:val="001E39C0"/>
    <w:rsid w:val="001E3F48"/>
    <w:rsid w:val="001E46DE"/>
    <w:rsid w:val="001E582A"/>
    <w:rsid w:val="001F3049"/>
    <w:rsid w:val="001F4001"/>
    <w:rsid w:val="001F4306"/>
    <w:rsid w:val="00201A9F"/>
    <w:rsid w:val="00202355"/>
    <w:rsid w:val="00204145"/>
    <w:rsid w:val="002049A0"/>
    <w:rsid w:val="0020582F"/>
    <w:rsid w:val="00206033"/>
    <w:rsid w:val="002071E5"/>
    <w:rsid w:val="00211427"/>
    <w:rsid w:val="00211994"/>
    <w:rsid w:val="00213FDA"/>
    <w:rsid w:val="00214397"/>
    <w:rsid w:val="00215FAE"/>
    <w:rsid w:val="00223A21"/>
    <w:rsid w:val="002246BE"/>
    <w:rsid w:val="00225B68"/>
    <w:rsid w:val="00225CB9"/>
    <w:rsid w:val="0022657E"/>
    <w:rsid w:val="00226B67"/>
    <w:rsid w:val="002315C8"/>
    <w:rsid w:val="002326D5"/>
    <w:rsid w:val="002327AF"/>
    <w:rsid w:val="002329A6"/>
    <w:rsid w:val="00232BED"/>
    <w:rsid w:val="00232DD7"/>
    <w:rsid w:val="0023517B"/>
    <w:rsid w:val="00235D52"/>
    <w:rsid w:val="002362C6"/>
    <w:rsid w:val="002377F7"/>
    <w:rsid w:val="00237AB2"/>
    <w:rsid w:val="0024046A"/>
    <w:rsid w:val="0024191A"/>
    <w:rsid w:val="002442C4"/>
    <w:rsid w:val="00244F4D"/>
    <w:rsid w:val="0024719E"/>
    <w:rsid w:val="002473B5"/>
    <w:rsid w:val="00250903"/>
    <w:rsid w:val="00250E4D"/>
    <w:rsid w:val="00251E02"/>
    <w:rsid w:val="00252C81"/>
    <w:rsid w:val="00254EC7"/>
    <w:rsid w:val="00255CD2"/>
    <w:rsid w:val="00256BD3"/>
    <w:rsid w:val="0025746B"/>
    <w:rsid w:val="00262B1F"/>
    <w:rsid w:val="0026415A"/>
    <w:rsid w:val="00270615"/>
    <w:rsid w:val="0027105B"/>
    <w:rsid w:val="0027177A"/>
    <w:rsid w:val="00272594"/>
    <w:rsid w:val="002727B2"/>
    <w:rsid w:val="00272B96"/>
    <w:rsid w:val="00273926"/>
    <w:rsid w:val="0027420A"/>
    <w:rsid w:val="00274E88"/>
    <w:rsid w:val="00276FE5"/>
    <w:rsid w:val="00280282"/>
    <w:rsid w:val="00280CED"/>
    <w:rsid w:val="00280D8A"/>
    <w:rsid w:val="00281EFA"/>
    <w:rsid w:val="00282504"/>
    <w:rsid w:val="00282C99"/>
    <w:rsid w:val="00283535"/>
    <w:rsid w:val="00283F63"/>
    <w:rsid w:val="0028663E"/>
    <w:rsid w:val="00286718"/>
    <w:rsid w:val="00286A25"/>
    <w:rsid w:val="00286C8E"/>
    <w:rsid w:val="00286EA4"/>
    <w:rsid w:val="00290239"/>
    <w:rsid w:val="002908F1"/>
    <w:rsid w:val="002910BB"/>
    <w:rsid w:val="002914BA"/>
    <w:rsid w:val="002917E7"/>
    <w:rsid w:val="00294759"/>
    <w:rsid w:val="002968FD"/>
    <w:rsid w:val="0029738B"/>
    <w:rsid w:val="00297CAF"/>
    <w:rsid w:val="002A02F0"/>
    <w:rsid w:val="002A0C17"/>
    <w:rsid w:val="002A0E71"/>
    <w:rsid w:val="002A1DC5"/>
    <w:rsid w:val="002A31E3"/>
    <w:rsid w:val="002A3339"/>
    <w:rsid w:val="002A6657"/>
    <w:rsid w:val="002B002D"/>
    <w:rsid w:val="002B16DB"/>
    <w:rsid w:val="002B35F3"/>
    <w:rsid w:val="002B3620"/>
    <w:rsid w:val="002B3C96"/>
    <w:rsid w:val="002B478C"/>
    <w:rsid w:val="002B4DE6"/>
    <w:rsid w:val="002B5C43"/>
    <w:rsid w:val="002B656B"/>
    <w:rsid w:val="002B77ED"/>
    <w:rsid w:val="002B7B07"/>
    <w:rsid w:val="002C000F"/>
    <w:rsid w:val="002C0446"/>
    <w:rsid w:val="002C32C8"/>
    <w:rsid w:val="002C4870"/>
    <w:rsid w:val="002C5630"/>
    <w:rsid w:val="002C56EB"/>
    <w:rsid w:val="002C7983"/>
    <w:rsid w:val="002D103F"/>
    <w:rsid w:val="002D12C2"/>
    <w:rsid w:val="002D2BCB"/>
    <w:rsid w:val="002D3923"/>
    <w:rsid w:val="002D3D3C"/>
    <w:rsid w:val="002D5E75"/>
    <w:rsid w:val="002D6284"/>
    <w:rsid w:val="002D665B"/>
    <w:rsid w:val="002D7045"/>
    <w:rsid w:val="002D79CD"/>
    <w:rsid w:val="002D7E9F"/>
    <w:rsid w:val="002E5E8C"/>
    <w:rsid w:val="002E739C"/>
    <w:rsid w:val="002E761D"/>
    <w:rsid w:val="002F06D5"/>
    <w:rsid w:val="002F15C8"/>
    <w:rsid w:val="002F192A"/>
    <w:rsid w:val="002F3126"/>
    <w:rsid w:val="002F37F3"/>
    <w:rsid w:val="002F59B2"/>
    <w:rsid w:val="002F5E12"/>
    <w:rsid w:val="003007D2"/>
    <w:rsid w:val="00301B5A"/>
    <w:rsid w:val="00302106"/>
    <w:rsid w:val="00302598"/>
    <w:rsid w:val="0030461D"/>
    <w:rsid w:val="00304EEA"/>
    <w:rsid w:val="003053D2"/>
    <w:rsid w:val="00305794"/>
    <w:rsid w:val="00306C5A"/>
    <w:rsid w:val="003104A9"/>
    <w:rsid w:val="0031365A"/>
    <w:rsid w:val="003149A2"/>
    <w:rsid w:val="00317263"/>
    <w:rsid w:val="00317322"/>
    <w:rsid w:val="00321096"/>
    <w:rsid w:val="0032463D"/>
    <w:rsid w:val="003257E3"/>
    <w:rsid w:val="00326042"/>
    <w:rsid w:val="00327C3B"/>
    <w:rsid w:val="003304E7"/>
    <w:rsid w:val="003305B3"/>
    <w:rsid w:val="00330C8F"/>
    <w:rsid w:val="00333090"/>
    <w:rsid w:val="00336112"/>
    <w:rsid w:val="0033767C"/>
    <w:rsid w:val="00340160"/>
    <w:rsid w:val="00340539"/>
    <w:rsid w:val="00340CC5"/>
    <w:rsid w:val="00340DE9"/>
    <w:rsid w:val="0034148D"/>
    <w:rsid w:val="003432AD"/>
    <w:rsid w:val="00344975"/>
    <w:rsid w:val="00345F60"/>
    <w:rsid w:val="00346149"/>
    <w:rsid w:val="00347591"/>
    <w:rsid w:val="00350096"/>
    <w:rsid w:val="003506C0"/>
    <w:rsid w:val="00350B72"/>
    <w:rsid w:val="00353FCF"/>
    <w:rsid w:val="00354C67"/>
    <w:rsid w:val="00354CD0"/>
    <w:rsid w:val="00355363"/>
    <w:rsid w:val="00355459"/>
    <w:rsid w:val="00356592"/>
    <w:rsid w:val="0035699D"/>
    <w:rsid w:val="00356EC6"/>
    <w:rsid w:val="0035783E"/>
    <w:rsid w:val="00360605"/>
    <w:rsid w:val="003608C9"/>
    <w:rsid w:val="003623E8"/>
    <w:rsid w:val="0036414F"/>
    <w:rsid w:val="0036535B"/>
    <w:rsid w:val="00366496"/>
    <w:rsid w:val="003679B0"/>
    <w:rsid w:val="003709E7"/>
    <w:rsid w:val="003726D0"/>
    <w:rsid w:val="00372BF2"/>
    <w:rsid w:val="00373F30"/>
    <w:rsid w:val="0037468B"/>
    <w:rsid w:val="003750AE"/>
    <w:rsid w:val="003802D0"/>
    <w:rsid w:val="0038069B"/>
    <w:rsid w:val="00381D9F"/>
    <w:rsid w:val="00382054"/>
    <w:rsid w:val="00383F27"/>
    <w:rsid w:val="00384768"/>
    <w:rsid w:val="003848F8"/>
    <w:rsid w:val="003848FB"/>
    <w:rsid w:val="0038599E"/>
    <w:rsid w:val="00385E79"/>
    <w:rsid w:val="00385E7A"/>
    <w:rsid w:val="00386543"/>
    <w:rsid w:val="00387FD3"/>
    <w:rsid w:val="00390BEA"/>
    <w:rsid w:val="00392CC7"/>
    <w:rsid w:val="0039437B"/>
    <w:rsid w:val="003946CF"/>
    <w:rsid w:val="00394951"/>
    <w:rsid w:val="00394C9D"/>
    <w:rsid w:val="003958E5"/>
    <w:rsid w:val="003A015B"/>
    <w:rsid w:val="003A0661"/>
    <w:rsid w:val="003A16AB"/>
    <w:rsid w:val="003A1CD9"/>
    <w:rsid w:val="003A5DE7"/>
    <w:rsid w:val="003A5EDE"/>
    <w:rsid w:val="003A693C"/>
    <w:rsid w:val="003A7EFB"/>
    <w:rsid w:val="003B1095"/>
    <w:rsid w:val="003B1C58"/>
    <w:rsid w:val="003B2E14"/>
    <w:rsid w:val="003B3538"/>
    <w:rsid w:val="003B3CE0"/>
    <w:rsid w:val="003B44E0"/>
    <w:rsid w:val="003B4E0A"/>
    <w:rsid w:val="003B6F12"/>
    <w:rsid w:val="003B72AF"/>
    <w:rsid w:val="003C169A"/>
    <w:rsid w:val="003C2E78"/>
    <w:rsid w:val="003C7567"/>
    <w:rsid w:val="003D19CF"/>
    <w:rsid w:val="003D392C"/>
    <w:rsid w:val="003D5E71"/>
    <w:rsid w:val="003D5F65"/>
    <w:rsid w:val="003D7FBD"/>
    <w:rsid w:val="003E0512"/>
    <w:rsid w:val="003E12A3"/>
    <w:rsid w:val="003E17AD"/>
    <w:rsid w:val="003E5A55"/>
    <w:rsid w:val="003E7603"/>
    <w:rsid w:val="003F0C3F"/>
    <w:rsid w:val="003F1267"/>
    <w:rsid w:val="003F1E87"/>
    <w:rsid w:val="003F23BB"/>
    <w:rsid w:val="003F23F4"/>
    <w:rsid w:val="003F70B0"/>
    <w:rsid w:val="003F730C"/>
    <w:rsid w:val="00400507"/>
    <w:rsid w:val="00401BD5"/>
    <w:rsid w:val="00402503"/>
    <w:rsid w:val="00406CC9"/>
    <w:rsid w:val="0040718A"/>
    <w:rsid w:val="00407CBD"/>
    <w:rsid w:val="004100AB"/>
    <w:rsid w:val="004117C5"/>
    <w:rsid w:val="00411D1E"/>
    <w:rsid w:val="00412495"/>
    <w:rsid w:val="0041320C"/>
    <w:rsid w:val="00414DE4"/>
    <w:rsid w:val="00416E9D"/>
    <w:rsid w:val="00420E16"/>
    <w:rsid w:val="00420F1B"/>
    <w:rsid w:val="00421A75"/>
    <w:rsid w:val="00424169"/>
    <w:rsid w:val="00424296"/>
    <w:rsid w:val="00425886"/>
    <w:rsid w:val="00425AEF"/>
    <w:rsid w:val="004308ED"/>
    <w:rsid w:val="00431019"/>
    <w:rsid w:val="004310CD"/>
    <w:rsid w:val="00431754"/>
    <w:rsid w:val="00434035"/>
    <w:rsid w:val="00434B4B"/>
    <w:rsid w:val="004351F9"/>
    <w:rsid w:val="00436BE8"/>
    <w:rsid w:val="004378B7"/>
    <w:rsid w:val="00441B96"/>
    <w:rsid w:val="00442F85"/>
    <w:rsid w:val="00443B56"/>
    <w:rsid w:val="00445DBD"/>
    <w:rsid w:val="0044608C"/>
    <w:rsid w:val="00446B49"/>
    <w:rsid w:val="004470C2"/>
    <w:rsid w:val="00447414"/>
    <w:rsid w:val="004504DF"/>
    <w:rsid w:val="004519AB"/>
    <w:rsid w:val="00452167"/>
    <w:rsid w:val="0045351A"/>
    <w:rsid w:val="004536D4"/>
    <w:rsid w:val="0045407D"/>
    <w:rsid w:val="0045471C"/>
    <w:rsid w:val="00456332"/>
    <w:rsid w:val="0045695A"/>
    <w:rsid w:val="004602D1"/>
    <w:rsid w:val="004625D8"/>
    <w:rsid w:val="0046376F"/>
    <w:rsid w:val="00465220"/>
    <w:rsid w:val="00465F2A"/>
    <w:rsid w:val="00466F80"/>
    <w:rsid w:val="004710A0"/>
    <w:rsid w:val="004727C0"/>
    <w:rsid w:val="00473756"/>
    <w:rsid w:val="00473CBA"/>
    <w:rsid w:val="0047513A"/>
    <w:rsid w:val="00476523"/>
    <w:rsid w:val="00476605"/>
    <w:rsid w:val="00476EA1"/>
    <w:rsid w:val="00476FC7"/>
    <w:rsid w:val="0048002E"/>
    <w:rsid w:val="00480673"/>
    <w:rsid w:val="0048220F"/>
    <w:rsid w:val="00483435"/>
    <w:rsid w:val="00483F4E"/>
    <w:rsid w:val="00485623"/>
    <w:rsid w:val="00485809"/>
    <w:rsid w:val="00487FF3"/>
    <w:rsid w:val="00490534"/>
    <w:rsid w:val="00490CBB"/>
    <w:rsid w:val="004911CB"/>
    <w:rsid w:val="00491C8B"/>
    <w:rsid w:val="00491E2C"/>
    <w:rsid w:val="00492E31"/>
    <w:rsid w:val="00493CA4"/>
    <w:rsid w:val="00495223"/>
    <w:rsid w:val="0049712C"/>
    <w:rsid w:val="0049730A"/>
    <w:rsid w:val="00497697"/>
    <w:rsid w:val="004A0108"/>
    <w:rsid w:val="004A11FF"/>
    <w:rsid w:val="004A2E82"/>
    <w:rsid w:val="004A38B1"/>
    <w:rsid w:val="004A4D7D"/>
    <w:rsid w:val="004A6503"/>
    <w:rsid w:val="004A651C"/>
    <w:rsid w:val="004A653B"/>
    <w:rsid w:val="004A6E74"/>
    <w:rsid w:val="004B16A1"/>
    <w:rsid w:val="004B2E8B"/>
    <w:rsid w:val="004B36CD"/>
    <w:rsid w:val="004B3719"/>
    <w:rsid w:val="004B7301"/>
    <w:rsid w:val="004B7722"/>
    <w:rsid w:val="004C08B0"/>
    <w:rsid w:val="004D4BA5"/>
    <w:rsid w:val="004D4DCB"/>
    <w:rsid w:val="004D5337"/>
    <w:rsid w:val="004E043E"/>
    <w:rsid w:val="004E166D"/>
    <w:rsid w:val="004E2648"/>
    <w:rsid w:val="004E3634"/>
    <w:rsid w:val="004E3A4F"/>
    <w:rsid w:val="004E5CE7"/>
    <w:rsid w:val="004E5FC6"/>
    <w:rsid w:val="004E6502"/>
    <w:rsid w:val="004E7C53"/>
    <w:rsid w:val="004F0E25"/>
    <w:rsid w:val="004F22D5"/>
    <w:rsid w:val="004F3115"/>
    <w:rsid w:val="004F4AB3"/>
    <w:rsid w:val="004F5360"/>
    <w:rsid w:val="004F5802"/>
    <w:rsid w:val="004F5ED3"/>
    <w:rsid w:val="004F7406"/>
    <w:rsid w:val="004F76ED"/>
    <w:rsid w:val="004F784F"/>
    <w:rsid w:val="00501205"/>
    <w:rsid w:val="00501C53"/>
    <w:rsid w:val="00502658"/>
    <w:rsid w:val="00503010"/>
    <w:rsid w:val="0050380B"/>
    <w:rsid w:val="005043FF"/>
    <w:rsid w:val="0050548E"/>
    <w:rsid w:val="00505516"/>
    <w:rsid w:val="0050561B"/>
    <w:rsid w:val="00505BE4"/>
    <w:rsid w:val="00505D88"/>
    <w:rsid w:val="00507200"/>
    <w:rsid w:val="0050768B"/>
    <w:rsid w:val="00507C98"/>
    <w:rsid w:val="00510F1E"/>
    <w:rsid w:val="00512965"/>
    <w:rsid w:val="0051341F"/>
    <w:rsid w:val="0051413B"/>
    <w:rsid w:val="005142F3"/>
    <w:rsid w:val="005145B4"/>
    <w:rsid w:val="00515463"/>
    <w:rsid w:val="0052114D"/>
    <w:rsid w:val="005211D2"/>
    <w:rsid w:val="00524E1A"/>
    <w:rsid w:val="00526F91"/>
    <w:rsid w:val="005301C0"/>
    <w:rsid w:val="00532AED"/>
    <w:rsid w:val="00533C7D"/>
    <w:rsid w:val="005346D8"/>
    <w:rsid w:val="00534FCB"/>
    <w:rsid w:val="00536063"/>
    <w:rsid w:val="00537DCD"/>
    <w:rsid w:val="005401DA"/>
    <w:rsid w:val="00540FDB"/>
    <w:rsid w:val="0054152D"/>
    <w:rsid w:val="005415C1"/>
    <w:rsid w:val="00542E29"/>
    <w:rsid w:val="00543057"/>
    <w:rsid w:val="00543A1D"/>
    <w:rsid w:val="00544319"/>
    <w:rsid w:val="00544482"/>
    <w:rsid w:val="00546AD9"/>
    <w:rsid w:val="005501AC"/>
    <w:rsid w:val="00550468"/>
    <w:rsid w:val="00553BBD"/>
    <w:rsid w:val="00553CD0"/>
    <w:rsid w:val="00553E96"/>
    <w:rsid w:val="005546B7"/>
    <w:rsid w:val="00554B9D"/>
    <w:rsid w:val="00555043"/>
    <w:rsid w:val="0055666E"/>
    <w:rsid w:val="0056001C"/>
    <w:rsid w:val="00560D46"/>
    <w:rsid w:val="005617D8"/>
    <w:rsid w:val="00562985"/>
    <w:rsid w:val="00562B2C"/>
    <w:rsid w:val="00563C2C"/>
    <w:rsid w:val="00563F31"/>
    <w:rsid w:val="00564251"/>
    <w:rsid w:val="005642B0"/>
    <w:rsid w:val="0056437B"/>
    <w:rsid w:val="00564AFD"/>
    <w:rsid w:val="00564BBD"/>
    <w:rsid w:val="00564D3E"/>
    <w:rsid w:val="00565229"/>
    <w:rsid w:val="00566EEA"/>
    <w:rsid w:val="0057028A"/>
    <w:rsid w:val="00570988"/>
    <w:rsid w:val="00570D3E"/>
    <w:rsid w:val="005712C6"/>
    <w:rsid w:val="005715F2"/>
    <w:rsid w:val="005717BD"/>
    <w:rsid w:val="00571ACF"/>
    <w:rsid w:val="0057257A"/>
    <w:rsid w:val="005740EA"/>
    <w:rsid w:val="00574209"/>
    <w:rsid w:val="00574AC3"/>
    <w:rsid w:val="00576F31"/>
    <w:rsid w:val="00577D66"/>
    <w:rsid w:val="00582370"/>
    <w:rsid w:val="005824B2"/>
    <w:rsid w:val="00583080"/>
    <w:rsid w:val="00583637"/>
    <w:rsid w:val="005839B1"/>
    <w:rsid w:val="00585A17"/>
    <w:rsid w:val="00585B2E"/>
    <w:rsid w:val="00585DF4"/>
    <w:rsid w:val="0058648C"/>
    <w:rsid w:val="0059089E"/>
    <w:rsid w:val="005909B0"/>
    <w:rsid w:val="005911F0"/>
    <w:rsid w:val="00595261"/>
    <w:rsid w:val="005952C3"/>
    <w:rsid w:val="00596EBE"/>
    <w:rsid w:val="00597838"/>
    <w:rsid w:val="005A0AE1"/>
    <w:rsid w:val="005A2190"/>
    <w:rsid w:val="005A2D34"/>
    <w:rsid w:val="005A5761"/>
    <w:rsid w:val="005A57B7"/>
    <w:rsid w:val="005A6395"/>
    <w:rsid w:val="005B0B02"/>
    <w:rsid w:val="005B141D"/>
    <w:rsid w:val="005B2393"/>
    <w:rsid w:val="005B6865"/>
    <w:rsid w:val="005B6C11"/>
    <w:rsid w:val="005B6CD0"/>
    <w:rsid w:val="005B6D7F"/>
    <w:rsid w:val="005B7169"/>
    <w:rsid w:val="005B719E"/>
    <w:rsid w:val="005B73D9"/>
    <w:rsid w:val="005C0EE3"/>
    <w:rsid w:val="005C12B4"/>
    <w:rsid w:val="005C1532"/>
    <w:rsid w:val="005C268A"/>
    <w:rsid w:val="005C54CD"/>
    <w:rsid w:val="005C563C"/>
    <w:rsid w:val="005C7BFC"/>
    <w:rsid w:val="005D04CD"/>
    <w:rsid w:val="005D06A7"/>
    <w:rsid w:val="005D1F50"/>
    <w:rsid w:val="005D3C08"/>
    <w:rsid w:val="005D53A5"/>
    <w:rsid w:val="005D57E8"/>
    <w:rsid w:val="005D77C9"/>
    <w:rsid w:val="005E0555"/>
    <w:rsid w:val="005E0AD7"/>
    <w:rsid w:val="005E22A0"/>
    <w:rsid w:val="005E2508"/>
    <w:rsid w:val="005E42DA"/>
    <w:rsid w:val="005E49A9"/>
    <w:rsid w:val="005E7431"/>
    <w:rsid w:val="005E765F"/>
    <w:rsid w:val="005F12E6"/>
    <w:rsid w:val="005F2138"/>
    <w:rsid w:val="005F30DB"/>
    <w:rsid w:val="005F4380"/>
    <w:rsid w:val="005F4A3B"/>
    <w:rsid w:val="005F5147"/>
    <w:rsid w:val="005F5C2E"/>
    <w:rsid w:val="005F5CFF"/>
    <w:rsid w:val="0060017B"/>
    <w:rsid w:val="00600D4A"/>
    <w:rsid w:val="00602290"/>
    <w:rsid w:val="0060313C"/>
    <w:rsid w:val="00603BC2"/>
    <w:rsid w:val="00605D92"/>
    <w:rsid w:val="006071CC"/>
    <w:rsid w:val="00607857"/>
    <w:rsid w:val="00613773"/>
    <w:rsid w:val="00615548"/>
    <w:rsid w:val="00615655"/>
    <w:rsid w:val="00615975"/>
    <w:rsid w:val="006166E4"/>
    <w:rsid w:val="006210F9"/>
    <w:rsid w:val="00622769"/>
    <w:rsid w:val="00625145"/>
    <w:rsid w:val="00626234"/>
    <w:rsid w:val="006267F3"/>
    <w:rsid w:val="00626848"/>
    <w:rsid w:val="00626FFF"/>
    <w:rsid w:val="00627737"/>
    <w:rsid w:val="00627E5A"/>
    <w:rsid w:val="0063143A"/>
    <w:rsid w:val="00631604"/>
    <w:rsid w:val="00633EAC"/>
    <w:rsid w:val="00634129"/>
    <w:rsid w:val="006346CC"/>
    <w:rsid w:val="006349D3"/>
    <w:rsid w:val="0063576A"/>
    <w:rsid w:val="00637C17"/>
    <w:rsid w:val="00640B14"/>
    <w:rsid w:val="006419A9"/>
    <w:rsid w:val="006424DD"/>
    <w:rsid w:val="006442B3"/>
    <w:rsid w:val="00645B17"/>
    <w:rsid w:val="0064653E"/>
    <w:rsid w:val="006519F5"/>
    <w:rsid w:val="00651A22"/>
    <w:rsid w:val="0065558A"/>
    <w:rsid w:val="006559E9"/>
    <w:rsid w:val="0066038A"/>
    <w:rsid w:val="0066062D"/>
    <w:rsid w:val="00662D04"/>
    <w:rsid w:val="00663152"/>
    <w:rsid w:val="006648A3"/>
    <w:rsid w:val="0066532A"/>
    <w:rsid w:val="006666EB"/>
    <w:rsid w:val="006672DC"/>
    <w:rsid w:val="00667FC2"/>
    <w:rsid w:val="006739B0"/>
    <w:rsid w:val="0067408D"/>
    <w:rsid w:val="00680F71"/>
    <w:rsid w:val="00681376"/>
    <w:rsid w:val="006822BC"/>
    <w:rsid w:val="00682838"/>
    <w:rsid w:val="00683A06"/>
    <w:rsid w:val="006854C4"/>
    <w:rsid w:val="00685CDE"/>
    <w:rsid w:val="00685F70"/>
    <w:rsid w:val="00690BAE"/>
    <w:rsid w:val="00691837"/>
    <w:rsid w:val="006935D1"/>
    <w:rsid w:val="00693F5F"/>
    <w:rsid w:val="00694E56"/>
    <w:rsid w:val="00695318"/>
    <w:rsid w:val="00695A93"/>
    <w:rsid w:val="0069611C"/>
    <w:rsid w:val="00696AC0"/>
    <w:rsid w:val="006A00A1"/>
    <w:rsid w:val="006A30D7"/>
    <w:rsid w:val="006A32ED"/>
    <w:rsid w:val="006A36B3"/>
    <w:rsid w:val="006A52B3"/>
    <w:rsid w:val="006A5969"/>
    <w:rsid w:val="006A7381"/>
    <w:rsid w:val="006B057A"/>
    <w:rsid w:val="006B2B34"/>
    <w:rsid w:val="006B34D9"/>
    <w:rsid w:val="006B35CA"/>
    <w:rsid w:val="006B73A4"/>
    <w:rsid w:val="006C3643"/>
    <w:rsid w:val="006C39C1"/>
    <w:rsid w:val="006C5E0D"/>
    <w:rsid w:val="006C7491"/>
    <w:rsid w:val="006D1D11"/>
    <w:rsid w:val="006D2EA1"/>
    <w:rsid w:val="006D3B6F"/>
    <w:rsid w:val="006D5EE8"/>
    <w:rsid w:val="006D640E"/>
    <w:rsid w:val="006D6C54"/>
    <w:rsid w:val="006D6E76"/>
    <w:rsid w:val="006D7D5C"/>
    <w:rsid w:val="006E00F5"/>
    <w:rsid w:val="006E2768"/>
    <w:rsid w:val="006E32FC"/>
    <w:rsid w:val="006E526A"/>
    <w:rsid w:val="006E54AA"/>
    <w:rsid w:val="006E57EA"/>
    <w:rsid w:val="006E6AC5"/>
    <w:rsid w:val="006F08EB"/>
    <w:rsid w:val="006F1AA1"/>
    <w:rsid w:val="006F1BD7"/>
    <w:rsid w:val="006F2FED"/>
    <w:rsid w:val="006F30E4"/>
    <w:rsid w:val="006F41FC"/>
    <w:rsid w:val="006F46B0"/>
    <w:rsid w:val="006F513A"/>
    <w:rsid w:val="006F5633"/>
    <w:rsid w:val="006F5FE0"/>
    <w:rsid w:val="006F6401"/>
    <w:rsid w:val="006F6C74"/>
    <w:rsid w:val="006F6DDA"/>
    <w:rsid w:val="006F701D"/>
    <w:rsid w:val="00702DAA"/>
    <w:rsid w:val="00702F4E"/>
    <w:rsid w:val="00703691"/>
    <w:rsid w:val="00704DF8"/>
    <w:rsid w:val="00706048"/>
    <w:rsid w:val="007073F4"/>
    <w:rsid w:val="0071001C"/>
    <w:rsid w:val="00710D19"/>
    <w:rsid w:val="007127D7"/>
    <w:rsid w:val="00713072"/>
    <w:rsid w:val="00713DE0"/>
    <w:rsid w:val="007140E6"/>
    <w:rsid w:val="00714EEA"/>
    <w:rsid w:val="00715462"/>
    <w:rsid w:val="007164B6"/>
    <w:rsid w:val="00716E0D"/>
    <w:rsid w:val="007221AA"/>
    <w:rsid w:val="0072252C"/>
    <w:rsid w:val="00722B68"/>
    <w:rsid w:val="00724BED"/>
    <w:rsid w:val="00725F69"/>
    <w:rsid w:val="007260D3"/>
    <w:rsid w:val="00726610"/>
    <w:rsid w:val="007268F4"/>
    <w:rsid w:val="00726AA2"/>
    <w:rsid w:val="00726C42"/>
    <w:rsid w:val="007315D2"/>
    <w:rsid w:val="00731796"/>
    <w:rsid w:val="00732B8C"/>
    <w:rsid w:val="0073425D"/>
    <w:rsid w:val="00735445"/>
    <w:rsid w:val="00735AF0"/>
    <w:rsid w:val="00735E06"/>
    <w:rsid w:val="007365CC"/>
    <w:rsid w:val="007401F1"/>
    <w:rsid w:val="00740285"/>
    <w:rsid w:val="007418CA"/>
    <w:rsid w:val="00742024"/>
    <w:rsid w:val="007445FB"/>
    <w:rsid w:val="00744896"/>
    <w:rsid w:val="00744DA1"/>
    <w:rsid w:val="00745503"/>
    <w:rsid w:val="00747071"/>
    <w:rsid w:val="007504E9"/>
    <w:rsid w:val="00750548"/>
    <w:rsid w:val="00750DF2"/>
    <w:rsid w:val="00750E0D"/>
    <w:rsid w:val="00751306"/>
    <w:rsid w:val="00753397"/>
    <w:rsid w:val="00753AC0"/>
    <w:rsid w:val="00753B32"/>
    <w:rsid w:val="00753CCE"/>
    <w:rsid w:val="0075429C"/>
    <w:rsid w:val="0075586E"/>
    <w:rsid w:val="00757F8E"/>
    <w:rsid w:val="00760ABB"/>
    <w:rsid w:val="00760B7D"/>
    <w:rsid w:val="00760DD8"/>
    <w:rsid w:val="00761219"/>
    <w:rsid w:val="00765370"/>
    <w:rsid w:val="00765C0A"/>
    <w:rsid w:val="0076651B"/>
    <w:rsid w:val="007669D4"/>
    <w:rsid w:val="00770C7C"/>
    <w:rsid w:val="00771D06"/>
    <w:rsid w:val="00772D9E"/>
    <w:rsid w:val="00773585"/>
    <w:rsid w:val="00776941"/>
    <w:rsid w:val="0077697C"/>
    <w:rsid w:val="00777CD8"/>
    <w:rsid w:val="00780BD0"/>
    <w:rsid w:val="007813FB"/>
    <w:rsid w:val="00782D1E"/>
    <w:rsid w:val="00783C41"/>
    <w:rsid w:val="007863CE"/>
    <w:rsid w:val="0079025A"/>
    <w:rsid w:val="007902EA"/>
    <w:rsid w:val="007938FB"/>
    <w:rsid w:val="00794171"/>
    <w:rsid w:val="0079581E"/>
    <w:rsid w:val="007A0468"/>
    <w:rsid w:val="007A0950"/>
    <w:rsid w:val="007A3B02"/>
    <w:rsid w:val="007A3D44"/>
    <w:rsid w:val="007A5BD5"/>
    <w:rsid w:val="007A71B2"/>
    <w:rsid w:val="007A74E0"/>
    <w:rsid w:val="007B2FE7"/>
    <w:rsid w:val="007B6542"/>
    <w:rsid w:val="007B6E05"/>
    <w:rsid w:val="007B6ECF"/>
    <w:rsid w:val="007C08E0"/>
    <w:rsid w:val="007C45BD"/>
    <w:rsid w:val="007C4A5D"/>
    <w:rsid w:val="007C6C68"/>
    <w:rsid w:val="007C7EE3"/>
    <w:rsid w:val="007D0543"/>
    <w:rsid w:val="007D1EBB"/>
    <w:rsid w:val="007D226B"/>
    <w:rsid w:val="007D586A"/>
    <w:rsid w:val="007D6C5B"/>
    <w:rsid w:val="007D7075"/>
    <w:rsid w:val="007D7177"/>
    <w:rsid w:val="007E2747"/>
    <w:rsid w:val="007E4748"/>
    <w:rsid w:val="007E541B"/>
    <w:rsid w:val="007E5B35"/>
    <w:rsid w:val="007E6040"/>
    <w:rsid w:val="007E6B50"/>
    <w:rsid w:val="007F1C62"/>
    <w:rsid w:val="007F1E48"/>
    <w:rsid w:val="007F1E79"/>
    <w:rsid w:val="007F1F8A"/>
    <w:rsid w:val="007F219D"/>
    <w:rsid w:val="007F273D"/>
    <w:rsid w:val="007F372D"/>
    <w:rsid w:val="007F3AD5"/>
    <w:rsid w:val="007F3CAC"/>
    <w:rsid w:val="007F41D7"/>
    <w:rsid w:val="007F4CF4"/>
    <w:rsid w:val="007F5F35"/>
    <w:rsid w:val="007F70EE"/>
    <w:rsid w:val="007F77C2"/>
    <w:rsid w:val="0080071B"/>
    <w:rsid w:val="00805933"/>
    <w:rsid w:val="00807240"/>
    <w:rsid w:val="00812E4C"/>
    <w:rsid w:val="008135EF"/>
    <w:rsid w:val="008175A1"/>
    <w:rsid w:val="00817A88"/>
    <w:rsid w:val="00821386"/>
    <w:rsid w:val="008216E2"/>
    <w:rsid w:val="00822403"/>
    <w:rsid w:val="008231C6"/>
    <w:rsid w:val="00823EBC"/>
    <w:rsid w:val="00824B30"/>
    <w:rsid w:val="00827729"/>
    <w:rsid w:val="008307CC"/>
    <w:rsid w:val="008310F1"/>
    <w:rsid w:val="008319E4"/>
    <w:rsid w:val="00832EED"/>
    <w:rsid w:val="00836DD2"/>
    <w:rsid w:val="0083775D"/>
    <w:rsid w:val="0084011A"/>
    <w:rsid w:val="00840C22"/>
    <w:rsid w:val="00841895"/>
    <w:rsid w:val="00842DB9"/>
    <w:rsid w:val="00843268"/>
    <w:rsid w:val="00844044"/>
    <w:rsid w:val="008478EA"/>
    <w:rsid w:val="008501D5"/>
    <w:rsid w:val="00853CC1"/>
    <w:rsid w:val="00853EC6"/>
    <w:rsid w:val="00854A17"/>
    <w:rsid w:val="00854B50"/>
    <w:rsid w:val="0085553F"/>
    <w:rsid w:val="0085565D"/>
    <w:rsid w:val="00855BDE"/>
    <w:rsid w:val="0085627C"/>
    <w:rsid w:val="00856CDC"/>
    <w:rsid w:val="00861124"/>
    <w:rsid w:val="00861643"/>
    <w:rsid w:val="00862CD3"/>
    <w:rsid w:val="00863D0D"/>
    <w:rsid w:val="00863EFD"/>
    <w:rsid w:val="008641EA"/>
    <w:rsid w:val="008642AA"/>
    <w:rsid w:val="008653C6"/>
    <w:rsid w:val="0086550A"/>
    <w:rsid w:val="00866BB8"/>
    <w:rsid w:val="00867F7C"/>
    <w:rsid w:val="008716A0"/>
    <w:rsid w:val="008718BE"/>
    <w:rsid w:val="00871B30"/>
    <w:rsid w:val="00873796"/>
    <w:rsid w:val="00873837"/>
    <w:rsid w:val="00875758"/>
    <w:rsid w:val="00875BF9"/>
    <w:rsid w:val="0087695B"/>
    <w:rsid w:val="00877D4E"/>
    <w:rsid w:val="00880158"/>
    <w:rsid w:val="00883419"/>
    <w:rsid w:val="00883CB8"/>
    <w:rsid w:val="0088542D"/>
    <w:rsid w:val="00885512"/>
    <w:rsid w:val="00886045"/>
    <w:rsid w:val="00886DDB"/>
    <w:rsid w:val="008872DF"/>
    <w:rsid w:val="0089019F"/>
    <w:rsid w:val="0089049F"/>
    <w:rsid w:val="00893957"/>
    <w:rsid w:val="008949A8"/>
    <w:rsid w:val="00896FC7"/>
    <w:rsid w:val="008976D4"/>
    <w:rsid w:val="008A194C"/>
    <w:rsid w:val="008A2944"/>
    <w:rsid w:val="008A36A4"/>
    <w:rsid w:val="008A383F"/>
    <w:rsid w:val="008A5AF9"/>
    <w:rsid w:val="008A6AF7"/>
    <w:rsid w:val="008A6D64"/>
    <w:rsid w:val="008A71AA"/>
    <w:rsid w:val="008B04DE"/>
    <w:rsid w:val="008B3A61"/>
    <w:rsid w:val="008B4A82"/>
    <w:rsid w:val="008B4A93"/>
    <w:rsid w:val="008B4ACA"/>
    <w:rsid w:val="008B5321"/>
    <w:rsid w:val="008B6630"/>
    <w:rsid w:val="008B66B9"/>
    <w:rsid w:val="008B744A"/>
    <w:rsid w:val="008C0C6E"/>
    <w:rsid w:val="008C0ECE"/>
    <w:rsid w:val="008C1ADB"/>
    <w:rsid w:val="008C1C63"/>
    <w:rsid w:val="008C5322"/>
    <w:rsid w:val="008C7DA2"/>
    <w:rsid w:val="008D45D7"/>
    <w:rsid w:val="008D4868"/>
    <w:rsid w:val="008D7176"/>
    <w:rsid w:val="008E5741"/>
    <w:rsid w:val="008E5DFE"/>
    <w:rsid w:val="008E6459"/>
    <w:rsid w:val="008E653A"/>
    <w:rsid w:val="008E73DC"/>
    <w:rsid w:val="008F01C5"/>
    <w:rsid w:val="008F0650"/>
    <w:rsid w:val="008F1331"/>
    <w:rsid w:val="008F26BB"/>
    <w:rsid w:val="008F2BAE"/>
    <w:rsid w:val="008F2DBC"/>
    <w:rsid w:val="008F7400"/>
    <w:rsid w:val="0090035C"/>
    <w:rsid w:val="00901783"/>
    <w:rsid w:val="00902E47"/>
    <w:rsid w:val="00904DDA"/>
    <w:rsid w:val="00905D3A"/>
    <w:rsid w:val="0091039E"/>
    <w:rsid w:val="0091274E"/>
    <w:rsid w:val="00916186"/>
    <w:rsid w:val="00923EDA"/>
    <w:rsid w:val="00924669"/>
    <w:rsid w:val="009265D5"/>
    <w:rsid w:val="00926B3D"/>
    <w:rsid w:val="0092735C"/>
    <w:rsid w:val="0093087D"/>
    <w:rsid w:val="0093135B"/>
    <w:rsid w:val="00932921"/>
    <w:rsid w:val="00932F2C"/>
    <w:rsid w:val="00933056"/>
    <w:rsid w:val="00933829"/>
    <w:rsid w:val="00933A7B"/>
    <w:rsid w:val="009340BF"/>
    <w:rsid w:val="00936335"/>
    <w:rsid w:val="00936D63"/>
    <w:rsid w:val="0094024D"/>
    <w:rsid w:val="009415D1"/>
    <w:rsid w:val="00942BA5"/>
    <w:rsid w:val="00943088"/>
    <w:rsid w:val="009432ED"/>
    <w:rsid w:val="00943B3A"/>
    <w:rsid w:val="009446F7"/>
    <w:rsid w:val="009466D2"/>
    <w:rsid w:val="009474AC"/>
    <w:rsid w:val="0095036E"/>
    <w:rsid w:val="00951497"/>
    <w:rsid w:val="00951F5C"/>
    <w:rsid w:val="00953479"/>
    <w:rsid w:val="009537A9"/>
    <w:rsid w:val="009543DB"/>
    <w:rsid w:val="00954404"/>
    <w:rsid w:val="0095448A"/>
    <w:rsid w:val="009579D9"/>
    <w:rsid w:val="0096017E"/>
    <w:rsid w:val="00961886"/>
    <w:rsid w:val="00962196"/>
    <w:rsid w:val="0096248F"/>
    <w:rsid w:val="009629C3"/>
    <w:rsid w:val="00962C6A"/>
    <w:rsid w:val="00964596"/>
    <w:rsid w:val="00965EA9"/>
    <w:rsid w:val="00971056"/>
    <w:rsid w:val="00973168"/>
    <w:rsid w:val="00974800"/>
    <w:rsid w:val="00974D22"/>
    <w:rsid w:val="00976963"/>
    <w:rsid w:val="00977BA9"/>
    <w:rsid w:val="00977ED7"/>
    <w:rsid w:val="0098135F"/>
    <w:rsid w:val="00981645"/>
    <w:rsid w:val="00982652"/>
    <w:rsid w:val="00985453"/>
    <w:rsid w:val="009863A2"/>
    <w:rsid w:val="009875ED"/>
    <w:rsid w:val="009878A5"/>
    <w:rsid w:val="009879DC"/>
    <w:rsid w:val="00987CE6"/>
    <w:rsid w:val="00987CFB"/>
    <w:rsid w:val="00991495"/>
    <w:rsid w:val="00991834"/>
    <w:rsid w:val="00993048"/>
    <w:rsid w:val="00995024"/>
    <w:rsid w:val="00995163"/>
    <w:rsid w:val="00995180"/>
    <w:rsid w:val="00995974"/>
    <w:rsid w:val="00995E8A"/>
    <w:rsid w:val="00995F5A"/>
    <w:rsid w:val="00995F6F"/>
    <w:rsid w:val="009961DC"/>
    <w:rsid w:val="00997F85"/>
    <w:rsid w:val="009A229A"/>
    <w:rsid w:val="009A3A53"/>
    <w:rsid w:val="009A3F8B"/>
    <w:rsid w:val="009A4267"/>
    <w:rsid w:val="009A45C5"/>
    <w:rsid w:val="009A4E34"/>
    <w:rsid w:val="009A62B6"/>
    <w:rsid w:val="009A6400"/>
    <w:rsid w:val="009A6714"/>
    <w:rsid w:val="009A6C75"/>
    <w:rsid w:val="009A7B40"/>
    <w:rsid w:val="009B049B"/>
    <w:rsid w:val="009B0B8F"/>
    <w:rsid w:val="009B21A2"/>
    <w:rsid w:val="009B265F"/>
    <w:rsid w:val="009B4240"/>
    <w:rsid w:val="009B5F59"/>
    <w:rsid w:val="009B7265"/>
    <w:rsid w:val="009C1876"/>
    <w:rsid w:val="009C2A10"/>
    <w:rsid w:val="009C39AB"/>
    <w:rsid w:val="009C3AE4"/>
    <w:rsid w:val="009C4596"/>
    <w:rsid w:val="009C4FBF"/>
    <w:rsid w:val="009C53B4"/>
    <w:rsid w:val="009C6AD5"/>
    <w:rsid w:val="009C6E07"/>
    <w:rsid w:val="009C7CE9"/>
    <w:rsid w:val="009D1345"/>
    <w:rsid w:val="009D264E"/>
    <w:rsid w:val="009D2F8B"/>
    <w:rsid w:val="009D37F7"/>
    <w:rsid w:val="009D663E"/>
    <w:rsid w:val="009D6D5D"/>
    <w:rsid w:val="009D775F"/>
    <w:rsid w:val="009E291D"/>
    <w:rsid w:val="009E407A"/>
    <w:rsid w:val="009E5493"/>
    <w:rsid w:val="009E54CD"/>
    <w:rsid w:val="009E6CFF"/>
    <w:rsid w:val="009E732E"/>
    <w:rsid w:val="009E74BE"/>
    <w:rsid w:val="009F0679"/>
    <w:rsid w:val="009F278F"/>
    <w:rsid w:val="009F4357"/>
    <w:rsid w:val="009F4D48"/>
    <w:rsid w:val="009F6289"/>
    <w:rsid w:val="009F6550"/>
    <w:rsid w:val="00A00271"/>
    <w:rsid w:val="00A0194C"/>
    <w:rsid w:val="00A01B2C"/>
    <w:rsid w:val="00A025B5"/>
    <w:rsid w:val="00A0436A"/>
    <w:rsid w:val="00A04CFD"/>
    <w:rsid w:val="00A06761"/>
    <w:rsid w:val="00A10918"/>
    <w:rsid w:val="00A12158"/>
    <w:rsid w:val="00A12614"/>
    <w:rsid w:val="00A12FD0"/>
    <w:rsid w:val="00A1619A"/>
    <w:rsid w:val="00A16271"/>
    <w:rsid w:val="00A16357"/>
    <w:rsid w:val="00A16531"/>
    <w:rsid w:val="00A17EAD"/>
    <w:rsid w:val="00A242F1"/>
    <w:rsid w:val="00A24DDA"/>
    <w:rsid w:val="00A24F78"/>
    <w:rsid w:val="00A26338"/>
    <w:rsid w:val="00A2748F"/>
    <w:rsid w:val="00A27CA1"/>
    <w:rsid w:val="00A27D4A"/>
    <w:rsid w:val="00A314F6"/>
    <w:rsid w:val="00A318F8"/>
    <w:rsid w:val="00A332A5"/>
    <w:rsid w:val="00A338C1"/>
    <w:rsid w:val="00A36753"/>
    <w:rsid w:val="00A373DE"/>
    <w:rsid w:val="00A37588"/>
    <w:rsid w:val="00A40F86"/>
    <w:rsid w:val="00A418DE"/>
    <w:rsid w:val="00A42139"/>
    <w:rsid w:val="00A42F4E"/>
    <w:rsid w:val="00A44E37"/>
    <w:rsid w:val="00A454ED"/>
    <w:rsid w:val="00A47C3C"/>
    <w:rsid w:val="00A504B1"/>
    <w:rsid w:val="00A53392"/>
    <w:rsid w:val="00A5353C"/>
    <w:rsid w:val="00A55FED"/>
    <w:rsid w:val="00A56412"/>
    <w:rsid w:val="00A56571"/>
    <w:rsid w:val="00A568A1"/>
    <w:rsid w:val="00A6184F"/>
    <w:rsid w:val="00A6245E"/>
    <w:rsid w:val="00A62B55"/>
    <w:rsid w:val="00A6302B"/>
    <w:rsid w:val="00A6468A"/>
    <w:rsid w:val="00A6528F"/>
    <w:rsid w:val="00A658E8"/>
    <w:rsid w:val="00A65F08"/>
    <w:rsid w:val="00A6624D"/>
    <w:rsid w:val="00A66407"/>
    <w:rsid w:val="00A67567"/>
    <w:rsid w:val="00A725CA"/>
    <w:rsid w:val="00A72E5B"/>
    <w:rsid w:val="00A77BDD"/>
    <w:rsid w:val="00A80356"/>
    <w:rsid w:val="00A804ED"/>
    <w:rsid w:val="00A82723"/>
    <w:rsid w:val="00A84545"/>
    <w:rsid w:val="00A85A58"/>
    <w:rsid w:val="00A8628D"/>
    <w:rsid w:val="00A86B7C"/>
    <w:rsid w:val="00A877D9"/>
    <w:rsid w:val="00A87855"/>
    <w:rsid w:val="00A91A0E"/>
    <w:rsid w:val="00A929CF"/>
    <w:rsid w:val="00A93B90"/>
    <w:rsid w:val="00A946E5"/>
    <w:rsid w:val="00A94945"/>
    <w:rsid w:val="00AA124A"/>
    <w:rsid w:val="00AA18D2"/>
    <w:rsid w:val="00AA19F0"/>
    <w:rsid w:val="00AA21B6"/>
    <w:rsid w:val="00AA2A7E"/>
    <w:rsid w:val="00AA3048"/>
    <w:rsid w:val="00AA4111"/>
    <w:rsid w:val="00AA549D"/>
    <w:rsid w:val="00AA6E16"/>
    <w:rsid w:val="00AB4147"/>
    <w:rsid w:val="00AB41B6"/>
    <w:rsid w:val="00AB52E7"/>
    <w:rsid w:val="00AB7F58"/>
    <w:rsid w:val="00AC1FF2"/>
    <w:rsid w:val="00AC208C"/>
    <w:rsid w:val="00AC2A65"/>
    <w:rsid w:val="00AC3690"/>
    <w:rsid w:val="00AC3F2E"/>
    <w:rsid w:val="00AC621F"/>
    <w:rsid w:val="00AC63D3"/>
    <w:rsid w:val="00AC645A"/>
    <w:rsid w:val="00AD4F44"/>
    <w:rsid w:val="00AD5009"/>
    <w:rsid w:val="00AD676E"/>
    <w:rsid w:val="00AD7747"/>
    <w:rsid w:val="00AD78A5"/>
    <w:rsid w:val="00AD7B22"/>
    <w:rsid w:val="00AD7D1F"/>
    <w:rsid w:val="00AD7E81"/>
    <w:rsid w:val="00AE54A6"/>
    <w:rsid w:val="00AE645F"/>
    <w:rsid w:val="00AF3AE9"/>
    <w:rsid w:val="00AF5BAB"/>
    <w:rsid w:val="00AF6308"/>
    <w:rsid w:val="00AF6483"/>
    <w:rsid w:val="00AF7B72"/>
    <w:rsid w:val="00AF7C5B"/>
    <w:rsid w:val="00B010A7"/>
    <w:rsid w:val="00B01481"/>
    <w:rsid w:val="00B05393"/>
    <w:rsid w:val="00B066EB"/>
    <w:rsid w:val="00B072BF"/>
    <w:rsid w:val="00B0741D"/>
    <w:rsid w:val="00B0794D"/>
    <w:rsid w:val="00B106D0"/>
    <w:rsid w:val="00B10CD6"/>
    <w:rsid w:val="00B11132"/>
    <w:rsid w:val="00B1125B"/>
    <w:rsid w:val="00B11490"/>
    <w:rsid w:val="00B1399E"/>
    <w:rsid w:val="00B13CDD"/>
    <w:rsid w:val="00B14472"/>
    <w:rsid w:val="00B14537"/>
    <w:rsid w:val="00B167BD"/>
    <w:rsid w:val="00B16C86"/>
    <w:rsid w:val="00B17C62"/>
    <w:rsid w:val="00B227AA"/>
    <w:rsid w:val="00B22FFC"/>
    <w:rsid w:val="00B230A0"/>
    <w:rsid w:val="00B26C4C"/>
    <w:rsid w:val="00B27D1F"/>
    <w:rsid w:val="00B30160"/>
    <w:rsid w:val="00B309C6"/>
    <w:rsid w:val="00B3190B"/>
    <w:rsid w:val="00B3497E"/>
    <w:rsid w:val="00B35ADF"/>
    <w:rsid w:val="00B35E59"/>
    <w:rsid w:val="00B36393"/>
    <w:rsid w:val="00B4157C"/>
    <w:rsid w:val="00B42F28"/>
    <w:rsid w:val="00B431A7"/>
    <w:rsid w:val="00B444B5"/>
    <w:rsid w:val="00B46B38"/>
    <w:rsid w:val="00B46ED8"/>
    <w:rsid w:val="00B46FCA"/>
    <w:rsid w:val="00B516BA"/>
    <w:rsid w:val="00B51EBB"/>
    <w:rsid w:val="00B527CE"/>
    <w:rsid w:val="00B54C9F"/>
    <w:rsid w:val="00B555D4"/>
    <w:rsid w:val="00B570F2"/>
    <w:rsid w:val="00B61F09"/>
    <w:rsid w:val="00B61FF0"/>
    <w:rsid w:val="00B647F5"/>
    <w:rsid w:val="00B64FB0"/>
    <w:rsid w:val="00B6536B"/>
    <w:rsid w:val="00B66258"/>
    <w:rsid w:val="00B6695A"/>
    <w:rsid w:val="00B7030B"/>
    <w:rsid w:val="00B7056C"/>
    <w:rsid w:val="00B70891"/>
    <w:rsid w:val="00B71BF2"/>
    <w:rsid w:val="00B71CB5"/>
    <w:rsid w:val="00B71D5E"/>
    <w:rsid w:val="00B72FEE"/>
    <w:rsid w:val="00B74313"/>
    <w:rsid w:val="00B74D89"/>
    <w:rsid w:val="00B761FD"/>
    <w:rsid w:val="00B76671"/>
    <w:rsid w:val="00B80887"/>
    <w:rsid w:val="00B8190A"/>
    <w:rsid w:val="00B81BCF"/>
    <w:rsid w:val="00B8234B"/>
    <w:rsid w:val="00B82AB9"/>
    <w:rsid w:val="00B82ADE"/>
    <w:rsid w:val="00B82B71"/>
    <w:rsid w:val="00B82FF4"/>
    <w:rsid w:val="00B8545E"/>
    <w:rsid w:val="00B85B81"/>
    <w:rsid w:val="00B86C35"/>
    <w:rsid w:val="00B87B14"/>
    <w:rsid w:val="00B87BAA"/>
    <w:rsid w:val="00B90E1B"/>
    <w:rsid w:val="00B915A2"/>
    <w:rsid w:val="00B92472"/>
    <w:rsid w:val="00B9383C"/>
    <w:rsid w:val="00B94243"/>
    <w:rsid w:val="00B942A7"/>
    <w:rsid w:val="00B945EA"/>
    <w:rsid w:val="00B96061"/>
    <w:rsid w:val="00B97237"/>
    <w:rsid w:val="00BA0C56"/>
    <w:rsid w:val="00BA14EE"/>
    <w:rsid w:val="00BA29BF"/>
    <w:rsid w:val="00BA3596"/>
    <w:rsid w:val="00BA3E51"/>
    <w:rsid w:val="00BA459A"/>
    <w:rsid w:val="00BB1955"/>
    <w:rsid w:val="00BB274E"/>
    <w:rsid w:val="00BB331B"/>
    <w:rsid w:val="00BB42EA"/>
    <w:rsid w:val="00BB6B1D"/>
    <w:rsid w:val="00BB7BE0"/>
    <w:rsid w:val="00BB7EEF"/>
    <w:rsid w:val="00BC1513"/>
    <w:rsid w:val="00BC2375"/>
    <w:rsid w:val="00BC2734"/>
    <w:rsid w:val="00BC2CE6"/>
    <w:rsid w:val="00BC481A"/>
    <w:rsid w:val="00BC4A38"/>
    <w:rsid w:val="00BC7FFB"/>
    <w:rsid w:val="00BD1F8C"/>
    <w:rsid w:val="00BD20D5"/>
    <w:rsid w:val="00BD2D97"/>
    <w:rsid w:val="00BD32D3"/>
    <w:rsid w:val="00BD3BA5"/>
    <w:rsid w:val="00BD4BCF"/>
    <w:rsid w:val="00BD4DE2"/>
    <w:rsid w:val="00BD6EAD"/>
    <w:rsid w:val="00BD7586"/>
    <w:rsid w:val="00BE0404"/>
    <w:rsid w:val="00BE35F2"/>
    <w:rsid w:val="00BE36DB"/>
    <w:rsid w:val="00BE673B"/>
    <w:rsid w:val="00BE78D1"/>
    <w:rsid w:val="00BE7B05"/>
    <w:rsid w:val="00BF1243"/>
    <w:rsid w:val="00BF4EFF"/>
    <w:rsid w:val="00BF6830"/>
    <w:rsid w:val="00BF7F25"/>
    <w:rsid w:val="00C0088C"/>
    <w:rsid w:val="00C01563"/>
    <w:rsid w:val="00C01B33"/>
    <w:rsid w:val="00C02BD0"/>
    <w:rsid w:val="00C0355D"/>
    <w:rsid w:val="00C03D2C"/>
    <w:rsid w:val="00C049CC"/>
    <w:rsid w:val="00C054E9"/>
    <w:rsid w:val="00C05AF3"/>
    <w:rsid w:val="00C05D12"/>
    <w:rsid w:val="00C073B7"/>
    <w:rsid w:val="00C07755"/>
    <w:rsid w:val="00C0776B"/>
    <w:rsid w:val="00C10948"/>
    <w:rsid w:val="00C1243E"/>
    <w:rsid w:val="00C12961"/>
    <w:rsid w:val="00C14625"/>
    <w:rsid w:val="00C15F02"/>
    <w:rsid w:val="00C1626F"/>
    <w:rsid w:val="00C174BC"/>
    <w:rsid w:val="00C176D4"/>
    <w:rsid w:val="00C20B3B"/>
    <w:rsid w:val="00C22074"/>
    <w:rsid w:val="00C23D6E"/>
    <w:rsid w:val="00C24500"/>
    <w:rsid w:val="00C24A03"/>
    <w:rsid w:val="00C26E59"/>
    <w:rsid w:val="00C27BF4"/>
    <w:rsid w:val="00C27BFB"/>
    <w:rsid w:val="00C308BA"/>
    <w:rsid w:val="00C31069"/>
    <w:rsid w:val="00C32406"/>
    <w:rsid w:val="00C3600A"/>
    <w:rsid w:val="00C40716"/>
    <w:rsid w:val="00C41ABE"/>
    <w:rsid w:val="00C42AA7"/>
    <w:rsid w:val="00C434CE"/>
    <w:rsid w:val="00C43DC8"/>
    <w:rsid w:val="00C4459A"/>
    <w:rsid w:val="00C45052"/>
    <w:rsid w:val="00C466C6"/>
    <w:rsid w:val="00C46E14"/>
    <w:rsid w:val="00C50B18"/>
    <w:rsid w:val="00C52AB0"/>
    <w:rsid w:val="00C53748"/>
    <w:rsid w:val="00C55568"/>
    <w:rsid w:val="00C573E3"/>
    <w:rsid w:val="00C57997"/>
    <w:rsid w:val="00C603AF"/>
    <w:rsid w:val="00C64C4F"/>
    <w:rsid w:val="00C66364"/>
    <w:rsid w:val="00C707DF"/>
    <w:rsid w:val="00C721C8"/>
    <w:rsid w:val="00C74150"/>
    <w:rsid w:val="00C744C9"/>
    <w:rsid w:val="00C76D5C"/>
    <w:rsid w:val="00C80708"/>
    <w:rsid w:val="00C81A93"/>
    <w:rsid w:val="00C829D7"/>
    <w:rsid w:val="00C8393A"/>
    <w:rsid w:val="00C84DF6"/>
    <w:rsid w:val="00C8504F"/>
    <w:rsid w:val="00C85226"/>
    <w:rsid w:val="00C8621D"/>
    <w:rsid w:val="00C92674"/>
    <w:rsid w:val="00C93EF2"/>
    <w:rsid w:val="00C959E7"/>
    <w:rsid w:val="00C9606C"/>
    <w:rsid w:val="00C969B4"/>
    <w:rsid w:val="00C97228"/>
    <w:rsid w:val="00C975B7"/>
    <w:rsid w:val="00C97720"/>
    <w:rsid w:val="00CA54DB"/>
    <w:rsid w:val="00CA5764"/>
    <w:rsid w:val="00CA57A3"/>
    <w:rsid w:val="00CA6295"/>
    <w:rsid w:val="00CA7150"/>
    <w:rsid w:val="00CA7754"/>
    <w:rsid w:val="00CA7D11"/>
    <w:rsid w:val="00CB04BA"/>
    <w:rsid w:val="00CB5560"/>
    <w:rsid w:val="00CB592D"/>
    <w:rsid w:val="00CB6A2A"/>
    <w:rsid w:val="00CB6D27"/>
    <w:rsid w:val="00CB792D"/>
    <w:rsid w:val="00CB7BEC"/>
    <w:rsid w:val="00CC0B22"/>
    <w:rsid w:val="00CC0E12"/>
    <w:rsid w:val="00CC4EE7"/>
    <w:rsid w:val="00CC7E73"/>
    <w:rsid w:val="00CC7FCF"/>
    <w:rsid w:val="00CD1785"/>
    <w:rsid w:val="00CD1EC0"/>
    <w:rsid w:val="00CD34B8"/>
    <w:rsid w:val="00CD3617"/>
    <w:rsid w:val="00CD5050"/>
    <w:rsid w:val="00CE633E"/>
    <w:rsid w:val="00CF0A24"/>
    <w:rsid w:val="00CF0FBE"/>
    <w:rsid w:val="00CF229E"/>
    <w:rsid w:val="00CF38B2"/>
    <w:rsid w:val="00CF3B55"/>
    <w:rsid w:val="00CF47EB"/>
    <w:rsid w:val="00CF6660"/>
    <w:rsid w:val="00D00C19"/>
    <w:rsid w:val="00D00C83"/>
    <w:rsid w:val="00D00E38"/>
    <w:rsid w:val="00D01DE9"/>
    <w:rsid w:val="00D0263F"/>
    <w:rsid w:val="00D026D5"/>
    <w:rsid w:val="00D02CC3"/>
    <w:rsid w:val="00D051D0"/>
    <w:rsid w:val="00D053BC"/>
    <w:rsid w:val="00D062E5"/>
    <w:rsid w:val="00D10DC5"/>
    <w:rsid w:val="00D11C1A"/>
    <w:rsid w:val="00D11CD5"/>
    <w:rsid w:val="00D11E5F"/>
    <w:rsid w:val="00D13468"/>
    <w:rsid w:val="00D13C68"/>
    <w:rsid w:val="00D1540B"/>
    <w:rsid w:val="00D156D3"/>
    <w:rsid w:val="00D15DB0"/>
    <w:rsid w:val="00D17A4B"/>
    <w:rsid w:val="00D20B14"/>
    <w:rsid w:val="00D21083"/>
    <w:rsid w:val="00D213D1"/>
    <w:rsid w:val="00D215AB"/>
    <w:rsid w:val="00D228CF"/>
    <w:rsid w:val="00D23396"/>
    <w:rsid w:val="00D24D26"/>
    <w:rsid w:val="00D27BDA"/>
    <w:rsid w:val="00D31C17"/>
    <w:rsid w:val="00D35CDB"/>
    <w:rsid w:val="00D3650E"/>
    <w:rsid w:val="00D40F88"/>
    <w:rsid w:val="00D41357"/>
    <w:rsid w:val="00D417E6"/>
    <w:rsid w:val="00D41C89"/>
    <w:rsid w:val="00D41CE4"/>
    <w:rsid w:val="00D441AB"/>
    <w:rsid w:val="00D442BF"/>
    <w:rsid w:val="00D4772C"/>
    <w:rsid w:val="00D4781A"/>
    <w:rsid w:val="00D5028F"/>
    <w:rsid w:val="00D52225"/>
    <w:rsid w:val="00D5279C"/>
    <w:rsid w:val="00D53EE9"/>
    <w:rsid w:val="00D54D24"/>
    <w:rsid w:val="00D55C92"/>
    <w:rsid w:val="00D57177"/>
    <w:rsid w:val="00D57EDC"/>
    <w:rsid w:val="00D57F17"/>
    <w:rsid w:val="00D64978"/>
    <w:rsid w:val="00D65332"/>
    <w:rsid w:val="00D65B7C"/>
    <w:rsid w:val="00D65F5E"/>
    <w:rsid w:val="00D67844"/>
    <w:rsid w:val="00D70268"/>
    <w:rsid w:val="00D70546"/>
    <w:rsid w:val="00D71C1C"/>
    <w:rsid w:val="00D73519"/>
    <w:rsid w:val="00D753C6"/>
    <w:rsid w:val="00D7593D"/>
    <w:rsid w:val="00D7619B"/>
    <w:rsid w:val="00D775C1"/>
    <w:rsid w:val="00D80606"/>
    <w:rsid w:val="00D812EA"/>
    <w:rsid w:val="00D81C6E"/>
    <w:rsid w:val="00D822CC"/>
    <w:rsid w:val="00D83223"/>
    <w:rsid w:val="00D83433"/>
    <w:rsid w:val="00D83D83"/>
    <w:rsid w:val="00D85425"/>
    <w:rsid w:val="00D86259"/>
    <w:rsid w:val="00D864DA"/>
    <w:rsid w:val="00D86F4E"/>
    <w:rsid w:val="00D87913"/>
    <w:rsid w:val="00D903C7"/>
    <w:rsid w:val="00D9084F"/>
    <w:rsid w:val="00D91951"/>
    <w:rsid w:val="00D91A03"/>
    <w:rsid w:val="00D924E3"/>
    <w:rsid w:val="00D94C0C"/>
    <w:rsid w:val="00D95047"/>
    <w:rsid w:val="00D95543"/>
    <w:rsid w:val="00D95D67"/>
    <w:rsid w:val="00D969AB"/>
    <w:rsid w:val="00D97318"/>
    <w:rsid w:val="00D9766F"/>
    <w:rsid w:val="00DA1677"/>
    <w:rsid w:val="00DA1D4D"/>
    <w:rsid w:val="00DA2461"/>
    <w:rsid w:val="00DA3AE4"/>
    <w:rsid w:val="00DA6F9F"/>
    <w:rsid w:val="00DB047A"/>
    <w:rsid w:val="00DB0BA3"/>
    <w:rsid w:val="00DB20A8"/>
    <w:rsid w:val="00DB2A20"/>
    <w:rsid w:val="00DB3431"/>
    <w:rsid w:val="00DB3E62"/>
    <w:rsid w:val="00DB572B"/>
    <w:rsid w:val="00DB5D54"/>
    <w:rsid w:val="00DB6550"/>
    <w:rsid w:val="00DB684C"/>
    <w:rsid w:val="00DC078C"/>
    <w:rsid w:val="00DC08D5"/>
    <w:rsid w:val="00DC0A35"/>
    <w:rsid w:val="00DC2540"/>
    <w:rsid w:val="00DC57C0"/>
    <w:rsid w:val="00DC68B8"/>
    <w:rsid w:val="00DC6D47"/>
    <w:rsid w:val="00DC6DF7"/>
    <w:rsid w:val="00DD24EA"/>
    <w:rsid w:val="00DD360C"/>
    <w:rsid w:val="00DD4AB1"/>
    <w:rsid w:val="00DD5B4D"/>
    <w:rsid w:val="00DD685D"/>
    <w:rsid w:val="00DD7399"/>
    <w:rsid w:val="00DD7DB5"/>
    <w:rsid w:val="00DE0864"/>
    <w:rsid w:val="00DE1CA4"/>
    <w:rsid w:val="00DE1DCB"/>
    <w:rsid w:val="00DE3947"/>
    <w:rsid w:val="00DE396B"/>
    <w:rsid w:val="00DE3B4E"/>
    <w:rsid w:val="00DE42E4"/>
    <w:rsid w:val="00DE4987"/>
    <w:rsid w:val="00DE51B2"/>
    <w:rsid w:val="00DE6F2C"/>
    <w:rsid w:val="00DE75A3"/>
    <w:rsid w:val="00DF150A"/>
    <w:rsid w:val="00DF1B87"/>
    <w:rsid w:val="00DF2672"/>
    <w:rsid w:val="00DF7543"/>
    <w:rsid w:val="00DF79EF"/>
    <w:rsid w:val="00DF7E94"/>
    <w:rsid w:val="00E0017A"/>
    <w:rsid w:val="00E0095E"/>
    <w:rsid w:val="00E0630B"/>
    <w:rsid w:val="00E07668"/>
    <w:rsid w:val="00E11379"/>
    <w:rsid w:val="00E12410"/>
    <w:rsid w:val="00E204D6"/>
    <w:rsid w:val="00E24DD5"/>
    <w:rsid w:val="00E24DE4"/>
    <w:rsid w:val="00E25015"/>
    <w:rsid w:val="00E25241"/>
    <w:rsid w:val="00E25511"/>
    <w:rsid w:val="00E30732"/>
    <w:rsid w:val="00E31A86"/>
    <w:rsid w:val="00E3241A"/>
    <w:rsid w:val="00E33780"/>
    <w:rsid w:val="00E3415E"/>
    <w:rsid w:val="00E37F4E"/>
    <w:rsid w:val="00E432A3"/>
    <w:rsid w:val="00E44CBF"/>
    <w:rsid w:val="00E4613A"/>
    <w:rsid w:val="00E463A4"/>
    <w:rsid w:val="00E46C57"/>
    <w:rsid w:val="00E475DA"/>
    <w:rsid w:val="00E47725"/>
    <w:rsid w:val="00E512DD"/>
    <w:rsid w:val="00E52A68"/>
    <w:rsid w:val="00E54F2F"/>
    <w:rsid w:val="00E61616"/>
    <w:rsid w:val="00E61EBA"/>
    <w:rsid w:val="00E623C5"/>
    <w:rsid w:val="00E66781"/>
    <w:rsid w:val="00E67E0A"/>
    <w:rsid w:val="00E7073A"/>
    <w:rsid w:val="00E7201E"/>
    <w:rsid w:val="00E7446D"/>
    <w:rsid w:val="00E75C58"/>
    <w:rsid w:val="00E829B5"/>
    <w:rsid w:val="00E82C1D"/>
    <w:rsid w:val="00E847F4"/>
    <w:rsid w:val="00E8585D"/>
    <w:rsid w:val="00E866C6"/>
    <w:rsid w:val="00E8674F"/>
    <w:rsid w:val="00E87074"/>
    <w:rsid w:val="00E9440A"/>
    <w:rsid w:val="00E96494"/>
    <w:rsid w:val="00E96809"/>
    <w:rsid w:val="00E97967"/>
    <w:rsid w:val="00EA06CA"/>
    <w:rsid w:val="00EA0A56"/>
    <w:rsid w:val="00EA0BE1"/>
    <w:rsid w:val="00EA193C"/>
    <w:rsid w:val="00EA2205"/>
    <w:rsid w:val="00EA27C8"/>
    <w:rsid w:val="00EA2D7E"/>
    <w:rsid w:val="00EA3FC1"/>
    <w:rsid w:val="00EA60C9"/>
    <w:rsid w:val="00EA60D9"/>
    <w:rsid w:val="00EA6476"/>
    <w:rsid w:val="00EB054E"/>
    <w:rsid w:val="00EB2B2D"/>
    <w:rsid w:val="00EB2D9F"/>
    <w:rsid w:val="00EB526C"/>
    <w:rsid w:val="00EB5A4B"/>
    <w:rsid w:val="00EB638D"/>
    <w:rsid w:val="00EB6C9D"/>
    <w:rsid w:val="00EB779E"/>
    <w:rsid w:val="00EC2E97"/>
    <w:rsid w:val="00EC3EF1"/>
    <w:rsid w:val="00EC3F50"/>
    <w:rsid w:val="00EC52C4"/>
    <w:rsid w:val="00EC67C2"/>
    <w:rsid w:val="00EC6E7A"/>
    <w:rsid w:val="00EC7682"/>
    <w:rsid w:val="00EC77B6"/>
    <w:rsid w:val="00EC7FA1"/>
    <w:rsid w:val="00ED0A70"/>
    <w:rsid w:val="00ED0FB7"/>
    <w:rsid w:val="00ED1207"/>
    <w:rsid w:val="00ED2821"/>
    <w:rsid w:val="00ED2ED4"/>
    <w:rsid w:val="00ED3F89"/>
    <w:rsid w:val="00ED5134"/>
    <w:rsid w:val="00ED513E"/>
    <w:rsid w:val="00ED76BA"/>
    <w:rsid w:val="00ED7F48"/>
    <w:rsid w:val="00EE0651"/>
    <w:rsid w:val="00EE10D6"/>
    <w:rsid w:val="00EE15D3"/>
    <w:rsid w:val="00EE2179"/>
    <w:rsid w:val="00EE349F"/>
    <w:rsid w:val="00EE37B7"/>
    <w:rsid w:val="00EE708F"/>
    <w:rsid w:val="00EE71FC"/>
    <w:rsid w:val="00EE7F9D"/>
    <w:rsid w:val="00EF2CC5"/>
    <w:rsid w:val="00EF3BC0"/>
    <w:rsid w:val="00EF3D60"/>
    <w:rsid w:val="00EF6064"/>
    <w:rsid w:val="00F00A67"/>
    <w:rsid w:val="00F04CA9"/>
    <w:rsid w:val="00F05532"/>
    <w:rsid w:val="00F05817"/>
    <w:rsid w:val="00F05A99"/>
    <w:rsid w:val="00F05D8A"/>
    <w:rsid w:val="00F05FE5"/>
    <w:rsid w:val="00F06376"/>
    <w:rsid w:val="00F06991"/>
    <w:rsid w:val="00F06A68"/>
    <w:rsid w:val="00F0765F"/>
    <w:rsid w:val="00F07B2A"/>
    <w:rsid w:val="00F11FF1"/>
    <w:rsid w:val="00F12291"/>
    <w:rsid w:val="00F20EEE"/>
    <w:rsid w:val="00F21819"/>
    <w:rsid w:val="00F22363"/>
    <w:rsid w:val="00F239B8"/>
    <w:rsid w:val="00F23A5E"/>
    <w:rsid w:val="00F24C92"/>
    <w:rsid w:val="00F256E5"/>
    <w:rsid w:val="00F2736E"/>
    <w:rsid w:val="00F30F2D"/>
    <w:rsid w:val="00F31D43"/>
    <w:rsid w:val="00F33F39"/>
    <w:rsid w:val="00F34563"/>
    <w:rsid w:val="00F367E3"/>
    <w:rsid w:val="00F37F54"/>
    <w:rsid w:val="00F41106"/>
    <w:rsid w:val="00F41F61"/>
    <w:rsid w:val="00F429F3"/>
    <w:rsid w:val="00F42E58"/>
    <w:rsid w:val="00F442DB"/>
    <w:rsid w:val="00F450E1"/>
    <w:rsid w:val="00F45B3F"/>
    <w:rsid w:val="00F46BCB"/>
    <w:rsid w:val="00F50005"/>
    <w:rsid w:val="00F50456"/>
    <w:rsid w:val="00F51342"/>
    <w:rsid w:val="00F513A7"/>
    <w:rsid w:val="00F55EAE"/>
    <w:rsid w:val="00F562AC"/>
    <w:rsid w:val="00F56662"/>
    <w:rsid w:val="00F56ACC"/>
    <w:rsid w:val="00F56E92"/>
    <w:rsid w:val="00F56EDB"/>
    <w:rsid w:val="00F579F8"/>
    <w:rsid w:val="00F62FAE"/>
    <w:rsid w:val="00F65423"/>
    <w:rsid w:val="00F65A32"/>
    <w:rsid w:val="00F705F6"/>
    <w:rsid w:val="00F71699"/>
    <w:rsid w:val="00F71E07"/>
    <w:rsid w:val="00F71F8B"/>
    <w:rsid w:val="00F734DA"/>
    <w:rsid w:val="00F73870"/>
    <w:rsid w:val="00F745E0"/>
    <w:rsid w:val="00F773FE"/>
    <w:rsid w:val="00F776C0"/>
    <w:rsid w:val="00F8376B"/>
    <w:rsid w:val="00F87903"/>
    <w:rsid w:val="00F87A84"/>
    <w:rsid w:val="00F87BED"/>
    <w:rsid w:val="00F87F9B"/>
    <w:rsid w:val="00F90188"/>
    <w:rsid w:val="00F914A4"/>
    <w:rsid w:val="00F91846"/>
    <w:rsid w:val="00F92750"/>
    <w:rsid w:val="00F93A50"/>
    <w:rsid w:val="00F94EA9"/>
    <w:rsid w:val="00F94F30"/>
    <w:rsid w:val="00F95D1D"/>
    <w:rsid w:val="00FA0E51"/>
    <w:rsid w:val="00FA151B"/>
    <w:rsid w:val="00FA4316"/>
    <w:rsid w:val="00FA4AA4"/>
    <w:rsid w:val="00FA6418"/>
    <w:rsid w:val="00FA7550"/>
    <w:rsid w:val="00FB0333"/>
    <w:rsid w:val="00FB24A0"/>
    <w:rsid w:val="00FB2B58"/>
    <w:rsid w:val="00FB3B22"/>
    <w:rsid w:val="00FB4B2F"/>
    <w:rsid w:val="00FB5A87"/>
    <w:rsid w:val="00FB5E2F"/>
    <w:rsid w:val="00FB67B3"/>
    <w:rsid w:val="00FC235A"/>
    <w:rsid w:val="00FC3E30"/>
    <w:rsid w:val="00FC5C45"/>
    <w:rsid w:val="00FC6365"/>
    <w:rsid w:val="00FC6AD9"/>
    <w:rsid w:val="00FC7DCD"/>
    <w:rsid w:val="00FC7EFC"/>
    <w:rsid w:val="00FD2D40"/>
    <w:rsid w:val="00FD2EDC"/>
    <w:rsid w:val="00FD2F57"/>
    <w:rsid w:val="00FD353D"/>
    <w:rsid w:val="00FD4AB9"/>
    <w:rsid w:val="00FD693F"/>
    <w:rsid w:val="00FD7F41"/>
    <w:rsid w:val="00FE0454"/>
    <w:rsid w:val="00FE127E"/>
    <w:rsid w:val="00FE225D"/>
    <w:rsid w:val="00FE32A6"/>
    <w:rsid w:val="00FE3504"/>
    <w:rsid w:val="00FE77A0"/>
    <w:rsid w:val="00FF1950"/>
    <w:rsid w:val="00FF1B94"/>
    <w:rsid w:val="00FF2037"/>
    <w:rsid w:val="00FF476C"/>
    <w:rsid w:val="00FF5AFB"/>
    <w:rsid w:val="00FF63EC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1D4DD"/>
  <w15:chartTrackingRefBased/>
  <w15:docId w15:val="{8658DB72-A5E8-8A41-98AD-2024FD66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FF"/>
  </w:style>
  <w:style w:type="paragraph" w:styleId="Heading1">
    <w:name w:val="heading 1"/>
    <w:basedOn w:val="Normal"/>
    <w:next w:val="Normal"/>
    <w:link w:val="Heading1Char"/>
    <w:uiPriority w:val="9"/>
    <w:qFormat/>
    <w:rsid w:val="004A1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1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1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1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1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A11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A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1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1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1F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2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B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42DA"/>
    <w:rPr>
      <w:color w:val="467886" w:themeColor="hyperlink"/>
      <w:u w:val="single"/>
    </w:rPr>
  </w:style>
  <w:style w:type="character" w:customStyle="1" w:styleId="cf01">
    <w:name w:val="cf01"/>
    <w:basedOn w:val="DefaultParagraphFont"/>
    <w:rsid w:val="0064653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E33"/>
  </w:style>
  <w:style w:type="paragraph" w:styleId="Footer">
    <w:name w:val="footer"/>
    <w:basedOn w:val="Normal"/>
    <w:link w:val="FooterChar"/>
    <w:uiPriority w:val="99"/>
    <w:unhideWhenUsed/>
    <w:rsid w:val="00123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E33"/>
  </w:style>
  <w:style w:type="paragraph" w:customStyle="1" w:styleId="pf0">
    <w:name w:val="pf0"/>
    <w:basedOn w:val="Normal"/>
    <w:rsid w:val="00D70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table" w:customStyle="1" w:styleId="SOFinalPerformanceTable1">
    <w:name w:val="SO Final Performance Table1"/>
    <w:basedOn w:val="TableNormal"/>
    <w:rsid w:val="00C40716"/>
    <w:rPr>
      <w:rFonts w:ascii="Times New Roman" w:eastAsia="SimSun" w:hAnsi="Times New Roman" w:cs="Times New Roman"/>
      <w:kern w:val="0"/>
      <w:sz w:val="20"/>
      <w:szCs w:val="20"/>
      <w:lang w:eastAsia="zh-CN" w:bidi="he-IL"/>
      <w14:ligatures w14:val="none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9afaa62426284d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A1561575</value>
    </field>
    <field name="Objective-Title">
      <value order="0">English Lit Studies Annotated AT3 A+Exemplar</value>
    </field>
    <field name="Objective-Description">
      <value order="0"/>
    </field>
    <field name="Objective-CreationStamp">
      <value order="0">2025-02-13T04:43:05Z</value>
    </field>
    <field name="Objective-IsApproved">
      <value order="0">false</value>
    </field>
    <field name="Objective-IsPublished">
      <value order="0">true</value>
    </field>
    <field name="Objective-DatePublished">
      <value order="0">2025-02-13T04:54:00Z</value>
    </field>
    <field name="Objective-ModificationStamp">
      <value order="0">2025-02-13T04:54:00Z</value>
    </field>
    <field name="Objective-Owner">
      <value order="0">Anthony Bosnakis</value>
    </field>
    <field name="Objective-Path">
      <value order="0">Objective Global Folder:SACE Support Materials:SACE Support Materials Stage 2:English:English Literary Studies:ELS 2025</value>
    </field>
    <field name="Objective-Parent">
      <value order="0">ELS 2025</value>
    </field>
    <field name="Objective-State">
      <value order="0">Published</value>
    </field>
    <field name="Objective-VersionId">
      <value order="0">vA2305142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qA13663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FC16A64-F009-4DAA-99A8-E0C7C37E8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3649E-4C11-4638-9D8A-AF6D518F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4F985-4463-E947-917E-FDA959560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AB0EB2-BBF2-49FC-969D-B64CE878AA9F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2811</Words>
  <Characters>16027</Characters>
  <Application>Microsoft Office Word</Application>
  <DocSecurity>0</DocSecurity>
  <Lines>133</Lines>
  <Paragraphs>37</Paragraphs>
  <ScaleCrop>false</ScaleCrop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Labrini Psaltis</dc:creator>
  <cp:keywords/>
  <dc:description/>
  <cp:lastModifiedBy>Comment</cp:lastModifiedBy>
  <cp:revision>43</cp:revision>
  <dcterms:created xsi:type="dcterms:W3CDTF">2025-02-11T21:52:00Z</dcterms:created>
  <dcterms:modified xsi:type="dcterms:W3CDTF">2025-02-13T04:53:00Z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2,3,4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355b951e,3017b075,76d0e3ec,5,6,7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SIP_Label_77274858-3b1d-4431-8679-d878f40e28fd_Enabled">
    <vt:lpwstr>true</vt:lpwstr>
  </op:property>
  <op:property fmtid="{D5CDD505-2E9C-101B-9397-08002B2CF9AE}" pid="10" name="MSIP_Label_77274858-3b1d-4431-8679-d878f40e28fd_SetDate">
    <vt:lpwstr>2025-02-13T04:44:53Z</vt:lpwstr>
  </op:property>
  <op:property fmtid="{D5CDD505-2E9C-101B-9397-08002B2CF9AE}" pid="11" name="MSIP_Label_77274858-3b1d-4431-8679-d878f40e28fd_Method">
    <vt:lpwstr>Privileged</vt:lpwstr>
  </op:property>
  <op:property fmtid="{D5CDD505-2E9C-101B-9397-08002B2CF9AE}" pid="12" name="MSIP_Label_77274858-3b1d-4431-8679-d878f40e28fd_Name">
    <vt:lpwstr>-Official</vt:lpwstr>
  </op:property>
  <op:property fmtid="{D5CDD505-2E9C-101B-9397-08002B2CF9AE}" pid="13" name="MSIP_Label_77274858-3b1d-4431-8679-d878f40e28fd_SiteId">
    <vt:lpwstr>bda528f7-fca9-432f-bc98-bd7e90d40906</vt:lpwstr>
  </op:property>
  <op:property fmtid="{D5CDD505-2E9C-101B-9397-08002B2CF9AE}" pid="14" name="MSIP_Label_77274858-3b1d-4431-8679-d878f40e28fd_ActionId">
    <vt:lpwstr>17a71c76-a0bf-409f-844d-188adbb3d05c</vt:lpwstr>
  </op:property>
  <op:property fmtid="{D5CDD505-2E9C-101B-9397-08002B2CF9AE}" pid="15" name="MSIP_Label_77274858-3b1d-4431-8679-d878f40e28fd_ContentBits">
    <vt:lpwstr>3</vt:lpwstr>
  </op:property>
  <op:property fmtid="{D5CDD505-2E9C-101B-9397-08002B2CF9AE}" pid="16" name="Customer-Id">
    <vt:lpwstr>CB029ECD6D85427BAD5E1D35DE4A29A4</vt:lpwstr>
  </op:property>
  <op:property fmtid="{D5CDD505-2E9C-101B-9397-08002B2CF9AE}" pid="17" name="Objective-Id">
    <vt:lpwstr>A1561575</vt:lpwstr>
  </op:property>
  <op:property fmtid="{D5CDD505-2E9C-101B-9397-08002B2CF9AE}" pid="18" name="Objective-Title">
    <vt:lpwstr>English Lit Studies Annotated AT3 A+Exemplar</vt:lpwstr>
  </op:property>
  <op:property fmtid="{D5CDD505-2E9C-101B-9397-08002B2CF9AE}" pid="19" name="Objective-Description">
    <vt:lpwstr/>
  </op:property>
  <op:property fmtid="{D5CDD505-2E9C-101B-9397-08002B2CF9AE}" pid="20" name="Objective-CreationStamp">
    <vt:filetime>2025-02-13T04:43:05Z</vt:filetime>
  </op:property>
  <op:property fmtid="{D5CDD505-2E9C-101B-9397-08002B2CF9AE}" pid="21" name="Objective-IsApproved">
    <vt:bool>false</vt:bool>
  </op:property>
  <op:property fmtid="{D5CDD505-2E9C-101B-9397-08002B2CF9AE}" pid="22" name="Objective-IsPublished">
    <vt:bool>true</vt:bool>
  </op:property>
  <op:property fmtid="{D5CDD505-2E9C-101B-9397-08002B2CF9AE}" pid="23" name="Objective-DatePublished">
    <vt:filetime>2025-02-13T04:54:00Z</vt:filetime>
  </op:property>
  <op:property fmtid="{D5CDD505-2E9C-101B-9397-08002B2CF9AE}" pid="24" name="Objective-ModificationStamp">
    <vt:filetime>2025-02-13T04:54:00Z</vt:filetime>
  </op:property>
  <op:property fmtid="{D5CDD505-2E9C-101B-9397-08002B2CF9AE}" pid="25" name="Objective-Owner">
    <vt:lpwstr>Anthony Bosnakis</vt:lpwstr>
  </op:property>
  <op:property fmtid="{D5CDD505-2E9C-101B-9397-08002B2CF9AE}" pid="26" name="Objective-Path">
    <vt:lpwstr>Objective Global Folder:SACE Support Materials:SACE Support Materials Stage 2:English:English Literary Studies:ELS 2025</vt:lpwstr>
  </op:property>
  <op:property fmtid="{D5CDD505-2E9C-101B-9397-08002B2CF9AE}" pid="27" name="Objective-Parent">
    <vt:lpwstr>ELS 2025</vt:lpwstr>
  </op:property>
  <op:property fmtid="{D5CDD505-2E9C-101B-9397-08002B2CF9AE}" pid="28" name="Objective-State">
    <vt:lpwstr>Published</vt:lpwstr>
  </op:property>
  <op:property fmtid="{D5CDD505-2E9C-101B-9397-08002B2CF9AE}" pid="29" name="Objective-VersionId">
    <vt:lpwstr>vA2305142</vt:lpwstr>
  </op:property>
  <op:property fmtid="{D5CDD505-2E9C-101B-9397-08002B2CF9AE}" pid="30" name="Objective-Version">
    <vt:lpwstr>2.0</vt:lpwstr>
  </op:property>
  <op:property fmtid="{D5CDD505-2E9C-101B-9397-08002B2CF9AE}" pid="31" name="Objective-VersionNumber">
    <vt:r8>2</vt:r8>
  </op:property>
  <op:property fmtid="{D5CDD505-2E9C-101B-9397-08002B2CF9AE}" pid="32" name="Objective-VersionComment">
    <vt:lpwstr/>
  </op:property>
  <op:property fmtid="{D5CDD505-2E9C-101B-9397-08002B2CF9AE}" pid="33" name="Objective-FileNumber">
    <vt:lpwstr>qA13663</vt:lpwstr>
  </op:property>
  <op:property fmtid="{D5CDD505-2E9C-101B-9397-08002B2CF9AE}" pid="34" name="Objective-Classification">
    <vt:lpwstr/>
  </op:property>
  <op:property fmtid="{D5CDD505-2E9C-101B-9397-08002B2CF9AE}" pid="35" name="Objective-Caveats">
    <vt:lpwstr/>
  </op:property>
  <op:property fmtid="{D5CDD505-2E9C-101B-9397-08002B2CF9AE}" pid="36" name="Objective-Security Classification">
    <vt:lpwstr>OFFICIAL</vt:lpwstr>
  </op:property>
  <op:property fmtid="{D5CDD505-2E9C-101B-9397-08002B2CF9AE}" pid="37" name="Objective-Connect Creator">
    <vt:lpwstr/>
  </op:property>
</op:Properties>
</file>