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26C4" w14:textId="4A70D48E" w:rsidR="00F123D5" w:rsidRPr="00C24D5A" w:rsidRDefault="00F123D5" w:rsidP="0098082C">
      <w:pPr>
        <w:pStyle w:val="Title"/>
        <w:jc w:val="center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Stage 2 Chemistry</w:t>
      </w:r>
    </w:p>
    <w:p w14:paraId="2A3E9DD8" w14:textId="77777777" w:rsidR="00DA6DB1" w:rsidRDefault="00F123D5" w:rsidP="0098082C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C24D5A">
        <w:rPr>
          <w:rFonts w:asciiTheme="minorHAnsi" w:hAnsiTheme="minorHAnsi" w:cstheme="minorHAnsi"/>
          <w:sz w:val="36"/>
          <w:szCs w:val="36"/>
        </w:rPr>
        <w:t xml:space="preserve">Assessment Type 1: </w:t>
      </w:r>
      <w:r w:rsidR="00DA6DB1">
        <w:rPr>
          <w:rFonts w:asciiTheme="minorHAnsi" w:hAnsiTheme="minorHAnsi" w:cstheme="minorHAnsi"/>
          <w:sz w:val="36"/>
          <w:szCs w:val="36"/>
        </w:rPr>
        <w:t>Investigations Folio</w:t>
      </w:r>
    </w:p>
    <w:p w14:paraId="7C562DAD" w14:textId="3EBC7944" w:rsidR="00133064" w:rsidRPr="00C24D5A" w:rsidRDefault="00F123D5" w:rsidP="00DA6DB1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C24D5A">
        <w:rPr>
          <w:rFonts w:asciiTheme="minorHAnsi" w:hAnsiTheme="minorHAnsi" w:cstheme="minorHAnsi"/>
          <w:sz w:val="36"/>
          <w:szCs w:val="36"/>
        </w:rPr>
        <w:t>Practical Investigation</w:t>
      </w:r>
      <w:r w:rsidR="00DA6DB1">
        <w:rPr>
          <w:rFonts w:asciiTheme="minorHAnsi" w:hAnsiTheme="minorHAnsi" w:cstheme="minorHAnsi"/>
          <w:sz w:val="36"/>
          <w:szCs w:val="36"/>
        </w:rPr>
        <w:t xml:space="preserve">: </w:t>
      </w:r>
      <w:r w:rsidR="00000000" w:rsidRPr="00C24D5A">
        <w:rPr>
          <w:rFonts w:asciiTheme="minorHAnsi" w:hAnsiTheme="minorHAnsi" w:cstheme="minorHAnsi"/>
          <w:sz w:val="36"/>
          <w:szCs w:val="36"/>
        </w:rPr>
        <w:t>Analysis</w:t>
      </w:r>
      <w:r w:rsidR="00000000" w:rsidRPr="00C24D5A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="00000000" w:rsidRPr="00C24D5A">
        <w:rPr>
          <w:rFonts w:asciiTheme="minorHAnsi" w:hAnsiTheme="minorHAnsi" w:cstheme="minorHAnsi"/>
          <w:sz w:val="36"/>
          <w:szCs w:val="36"/>
        </w:rPr>
        <w:t>of</w:t>
      </w:r>
      <w:r w:rsidR="00000000" w:rsidRPr="00C24D5A">
        <w:rPr>
          <w:rFonts w:asciiTheme="minorHAnsi" w:hAnsiTheme="minorHAnsi" w:cstheme="minorHAnsi"/>
          <w:spacing w:val="-8"/>
          <w:sz w:val="36"/>
          <w:szCs w:val="36"/>
        </w:rPr>
        <w:t xml:space="preserve"> </w:t>
      </w:r>
      <w:r w:rsidR="00000000" w:rsidRPr="00C24D5A">
        <w:rPr>
          <w:rFonts w:asciiTheme="minorHAnsi" w:hAnsiTheme="minorHAnsi" w:cstheme="minorHAnsi"/>
          <w:spacing w:val="-2"/>
          <w:sz w:val="36"/>
          <w:szCs w:val="36"/>
        </w:rPr>
        <w:t>Antacids</w:t>
      </w:r>
    </w:p>
    <w:p w14:paraId="5499EB8D" w14:textId="77777777" w:rsidR="00C24D5A" w:rsidRPr="00C24D5A" w:rsidRDefault="00C24D5A">
      <w:pPr>
        <w:pStyle w:val="BodyText"/>
        <w:spacing w:before="138"/>
        <w:ind w:left="329"/>
        <w:rPr>
          <w:rFonts w:asciiTheme="minorHAnsi" w:hAnsiTheme="minorHAnsi" w:cstheme="minorHAnsi"/>
        </w:rPr>
      </w:pPr>
    </w:p>
    <w:p w14:paraId="11233F3C" w14:textId="4EB6C46A" w:rsidR="00133064" w:rsidRPr="00C24D5A" w:rsidRDefault="00000000">
      <w:pPr>
        <w:pStyle w:val="BodyText"/>
        <w:spacing w:before="138"/>
        <w:ind w:left="32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Chemists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often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tasked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monitoring,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24D5A">
        <w:rPr>
          <w:rFonts w:asciiTheme="minorHAnsi" w:hAnsiTheme="minorHAnsi" w:cstheme="minorHAnsi"/>
        </w:rPr>
        <w:t>assessing</w:t>
      </w:r>
      <w:proofErr w:type="gramEnd"/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evaluating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consumer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products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 xml:space="preserve">to ensure their safety or to verify </w:t>
      </w:r>
      <w:r w:rsidR="0098082C" w:rsidRPr="00C24D5A">
        <w:rPr>
          <w:rFonts w:asciiTheme="minorHAnsi" w:hAnsiTheme="minorHAnsi" w:cstheme="minorHAnsi"/>
        </w:rPr>
        <w:t>product</w:t>
      </w:r>
      <w:r w:rsidRPr="00C24D5A">
        <w:rPr>
          <w:rFonts w:asciiTheme="minorHAnsi" w:hAnsiTheme="minorHAnsi" w:cstheme="minorHAnsi"/>
        </w:rPr>
        <w:t xml:space="preserve"> claims</w:t>
      </w:r>
      <w:r w:rsidR="0098082C" w:rsidRPr="00C24D5A">
        <w:rPr>
          <w:rFonts w:asciiTheme="minorHAnsi" w:hAnsiTheme="minorHAnsi" w:cstheme="minorHAnsi"/>
        </w:rPr>
        <w:t>.</w:t>
      </w:r>
    </w:p>
    <w:p w14:paraId="103D9E2B" w14:textId="48F61009" w:rsidR="00133064" w:rsidRPr="00C24D5A" w:rsidRDefault="00000000">
      <w:pPr>
        <w:pStyle w:val="BodyText"/>
        <w:spacing w:before="137"/>
        <w:ind w:left="329" w:right="112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In December 2015, the Federal Court of Australia ordered </w:t>
      </w:r>
      <w:r w:rsidR="002F10ED"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</w:rPr>
        <w:t xml:space="preserve"> popular pain relief brand to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pay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="002F10ED" w:rsidRPr="00C24D5A">
        <w:rPr>
          <w:rFonts w:asciiTheme="minorHAnsi" w:hAnsiTheme="minorHAnsi" w:cstheme="minorHAnsi"/>
        </w:rPr>
        <w:t xml:space="preserve">fine and </w:t>
      </w:r>
      <w:r w:rsidRPr="00C24D5A">
        <w:rPr>
          <w:rFonts w:asciiTheme="minorHAnsi" w:hAnsiTheme="minorHAnsi" w:cstheme="minorHAnsi"/>
        </w:rPr>
        <w:t>compensation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after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it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found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that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its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line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of ‘</w:t>
      </w:r>
      <w:r w:rsidR="0098082C" w:rsidRPr="00C24D5A">
        <w:rPr>
          <w:rFonts w:asciiTheme="minorHAnsi" w:hAnsiTheme="minorHAnsi" w:cstheme="minorHAnsi"/>
        </w:rPr>
        <w:t>s</w:t>
      </w:r>
      <w:r w:rsidRPr="00C24D5A">
        <w:rPr>
          <w:rFonts w:asciiTheme="minorHAnsi" w:hAnsiTheme="minorHAnsi" w:cstheme="minorHAnsi"/>
        </w:rPr>
        <w:t xml:space="preserve">pecific </w:t>
      </w:r>
      <w:r w:rsidR="0098082C" w:rsidRPr="00C24D5A">
        <w:rPr>
          <w:rFonts w:asciiTheme="minorHAnsi" w:hAnsiTheme="minorHAnsi" w:cstheme="minorHAnsi"/>
        </w:rPr>
        <w:t>p</w:t>
      </w:r>
      <w:r w:rsidRPr="00C24D5A">
        <w:rPr>
          <w:rFonts w:asciiTheme="minorHAnsi" w:hAnsiTheme="minorHAnsi" w:cstheme="minorHAnsi"/>
        </w:rPr>
        <w:t xml:space="preserve">ain’ products were misleading for consumers. </w:t>
      </w:r>
      <w:r w:rsidR="00651F24" w:rsidRPr="00C24D5A">
        <w:rPr>
          <w:rFonts w:asciiTheme="minorHAnsi" w:hAnsiTheme="minorHAnsi" w:cstheme="minorHAnsi"/>
        </w:rPr>
        <w:t>Four pain relief</w:t>
      </w:r>
      <w:r w:rsidRPr="00C24D5A">
        <w:rPr>
          <w:rFonts w:asciiTheme="minorHAnsi" w:hAnsiTheme="minorHAnsi" w:cstheme="minorHAnsi"/>
        </w:rPr>
        <w:t xml:space="preserve"> products suggested that they were formulated to target a </w:t>
      </w:r>
      <w:r w:rsidR="00651F24" w:rsidRPr="00C24D5A">
        <w:rPr>
          <w:rFonts w:asciiTheme="minorHAnsi" w:hAnsiTheme="minorHAnsi" w:cstheme="minorHAnsi"/>
        </w:rPr>
        <w:t>specific</w:t>
      </w:r>
      <w:r w:rsidRPr="00C24D5A">
        <w:rPr>
          <w:rFonts w:asciiTheme="minorHAnsi" w:hAnsiTheme="minorHAnsi" w:cstheme="minorHAnsi"/>
        </w:rPr>
        <w:t xml:space="preserve"> pain type, </w:t>
      </w:r>
      <w:r w:rsidR="00651F24" w:rsidRPr="00C24D5A">
        <w:rPr>
          <w:rFonts w:asciiTheme="minorHAnsi" w:hAnsiTheme="minorHAnsi" w:cstheme="minorHAnsi"/>
        </w:rPr>
        <w:t>however it was found that</w:t>
      </w:r>
      <w:r w:rsidRPr="00C24D5A">
        <w:rPr>
          <w:rFonts w:asciiTheme="minorHAnsi" w:hAnsiTheme="minorHAnsi" w:cstheme="minorHAnsi"/>
        </w:rPr>
        <w:t xml:space="preserve"> the</w:t>
      </w:r>
      <w:r w:rsidR="00651F24" w:rsidRPr="00C24D5A">
        <w:rPr>
          <w:rFonts w:asciiTheme="minorHAnsi" w:hAnsiTheme="minorHAnsi" w:cstheme="minorHAnsi"/>
        </w:rPr>
        <w:t>y</w:t>
      </w:r>
      <w:r w:rsidRPr="00C24D5A">
        <w:rPr>
          <w:rFonts w:asciiTheme="minorHAnsi" w:hAnsiTheme="minorHAnsi" w:cstheme="minorHAnsi"/>
        </w:rPr>
        <w:t xml:space="preserve"> had the same formula and active ingredient. </w:t>
      </w:r>
      <w:r w:rsidR="002F10ED" w:rsidRPr="00C24D5A">
        <w:rPr>
          <w:rFonts w:asciiTheme="minorHAnsi" w:hAnsiTheme="minorHAnsi" w:cstheme="minorHAnsi"/>
        </w:rPr>
        <w:t>It was found that n</w:t>
      </w:r>
      <w:r w:rsidRPr="00C24D5A">
        <w:rPr>
          <w:rFonts w:asciiTheme="minorHAnsi" w:hAnsiTheme="minorHAnsi" w:cstheme="minorHAnsi"/>
        </w:rPr>
        <w:t xml:space="preserve">one of the products were any more or less effective in treating a specific type of pain, and the products themselves were also </w:t>
      </w:r>
      <w:r w:rsidR="002F10ED" w:rsidRPr="00C24D5A">
        <w:rPr>
          <w:rFonts w:asciiTheme="minorHAnsi" w:hAnsiTheme="minorHAnsi" w:cstheme="minorHAnsi"/>
        </w:rPr>
        <w:t xml:space="preserve">more </w:t>
      </w:r>
      <w:r w:rsidRPr="00C24D5A">
        <w:rPr>
          <w:rFonts w:asciiTheme="minorHAnsi" w:hAnsiTheme="minorHAnsi" w:cstheme="minorHAnsi"/>
        </w:rPr>
        <w:t xml:space="preserve">expensive as general pain products and products of </w:t>
      </w:r>
      <w:r w:rsidRPr="00C24D5A">
        <w:rPr>
          <w:rFonts w:asciiTheme="minorHAnsi" w:hAnsiTheme="minorHAnsi" w:cstheme="minorHAnsi"/>
          <w:spacing w:val="-2"/>
        </w:rPr>
        <w:t>competitors</w:t>
      </w:r>
      <w:r w:rsidR="00F123D5" w:rsidRPr="00C24D5A">
        <w:rPr>
          <w:rFonts w:asciiTheme="minorHAnsi" w:hAnsiTheme="minorHAnsi" w:cstheme="minorHAnsi"/>
          <w:spacing w:val="-2"/>
        </w:rPr>
        <w:t>.</w:t>
      </w:r>
    </w:p>
    <w:p w14:paraId="26E98208" w14:textId="6216EB57" w:rsidR="00133064" w:rsidRPr="00C24D5A" w:rsidRDefault="00000000">
      <w:pPr>
        <w:pStyle w:val="BodyText"/>
        <w:spacing w:before="141"/>
        <w:ind w:left="329" w:right="6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Over-the-counter </w:t>
      </w:r>
      <w:r w:rsidR="002F10ED" w:rsidRPr="00C24D5A">
        <w:rPr>
          <w:rFonts w:asciiTheme="minorHAnsi" w:hAnsiTheme="minorHAnsi" w:cstheme="minorHAnsi"/>
        </w:rPr>
        <w:t xml:space="preserve">pain </w:t>
      </w:r>
      <w:r w:rsidRPr="00C24D5A">
        <w:rPr>
          <w:rFonts w:asciiTheme="minorHAnsi" w:hAnsiTheme="minorHAnsi" w:cstheme="minorHAnsi"/>
        </w:rPr>
        <w:t xml:space="preserve">remedies are sold directly to a consumer without prescription from a health care professional. Another over-the-counter remedy sold alongside pain relieving products are </w:t>
      </w:r>
      <w:r w:rsidRPr="00C24D5A">
        <w:rPr>
          <w:rFonts w:asciiTheme="minorHAnsi" w:hAnsiTheme="minorHAnsi" w:cstheme="minorHAnsi"/>
          <w:i/>
        </w:rPr>
        <w:t xml:space="preserve">antacids. </w:t>
      </w:r>
      <w:r w:rsidRPr="00C24D5A">
        <w:rPr>
          <w:rFonts w:asciiTheme="minorHAnsi" w:hAnsiTheme="minorHAnsi" w:cstheme="minorHAnsi"/>
        </w:rPr>
        <w:t xml:space="preserve">An </w:t>
      </w:r>
      <w:r w:rsidRPr="00C24D5A">
        <w:rPr>
          <w:rFonts w:asciiTheme="minorHAnsi" w:hAnsiTheme="minorHAnsi" w:cstheme="minorHAnsi"/>
          <w:i/>
        </w:rPr>
        <w:t xml:space="preserve">antacid </w:t>
      </w:r>
      <w:r w:rsidRPr="00C24D5A">
        <w:rPr>
          <w:rFonts w:asciiTheme="minorHAnsi" w:hAnsiTheme="minorHAnsi" w:cstheme="minorHAnsi"/>
        </w:rPr>
        <w:t xml:space="preserve">is a substance which contains alkaline ions that </w:t>
      </w:r>
      <w:r w:rsidR="002F10ED" w:rsidRPr="00C24D5A">
        <w:rPr>
          <w:rFonts w:asciiTheme="minorHAnsi" w:hAnsiTheme="minorHAnsi" w:cstheme="minorHAnsi"/>
        </w:rPr>
        <w:t>can</w:t>
      </w:r>
      <w:r w:rsidRPr="00C24D5A">
        <w:rPr>
          <w:rFonts w:asciiTheme="minorHAnsi" w:hAnsiTheme="minorHAnsi" w:cstheme="minorHAnsi"/>
        </w:rPr>
        <w:t xml:space="preserve"> chemically </w:t>
      </w:r>
      <w:proofErr w:type="spellStart"/>
      <w:r w:rsidRPr="00C24D5A">
        <w:rPr>
          <w:rFonts w:asciiTheme="minorHAnsi" w:hAnsiTheme="minorHAnsi" w:cstheme="minorHAnsi"/>
        </w:rPr>
        <w:t>neutralise</w:t>
      </w:r>
      <w:proofErr w:type="spellEnd"/>
      <w:r w:rsidRPr="00C24D5A">
        <w:rPr>
          <w:rFonts w:asciiTheme="minorHAnsi" w:hAnsiTheme="minorHAnsi" w:cstheme="minorHAnsi"/>
        </w:rPr>
        <w:t xml:space="preserve"> stomach acid (a mixture of hydrochloric acid, potassium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chloride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sodium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chloride).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designed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combat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excessive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 xml:space="preserve">amounts of stomach acid being produced in the stomach, which damages the natural mucous barrier that protects the lining of the stomach (resulting in ulceration) as well as the </w:t>
      </w:r>
      <w:proofErr w:type="spellStart"/>
      <w:r w:rsidRPr="00C24D5A">
        <w:rPr>
          <w:rFonts w:asciiTheme="minorHAnsi" w:hAnsiTheme="minorHAnsi" w:cstheme="minorHAnsi"/>
        </w:rPr>
        <w:t>oesophagus</w:t>
      </w:r>
      <w:proofErr w:type="spellEnd"/>
      <w:r w:rsidRPr="00C24D5A">
        <w:rPr>
          <w:rFonts w:asciiTheme="minorHAnsi" w:hAnsiTheme="minorHAnsi" w:cstheme="minorHAnsi"/>
        </w:rPr>
        <w:t xml:space="preserve"> (due to acid-reflux).</w:t>
      </w:r>
    </w:p>
    <w:p w14:paraId="672E3F66" w14:textId="23B0BFB2" w:rsidR="00133064" w:rsidRPr="00C24D5A" w:rsidRDefault="00C24D5A">
      <w:pPr>
        <w:pStyle w:val="BodyText"/>
        <w:spacing w:before="136"/>
        <w:ind w:left="32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Research popular brands of antacids and collect information in a table, such as one below for the purposes of carrying out comparisons. Select brands that </w:t>
      </w:r>
      <w:r w:rsidR="00651F24" w:rsidRPr="00C24D5A">
        <w:rPr>
          <w:rFonts w:asciiTheme="minorHAnsi" w:hAnsiTheme="minorHAnsi" w:cstheme="minorHAnsi"/>
        </w:rPr>
        <w:t>produce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a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variety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of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different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antacid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products</w:t>
      </w:r>
      <w:r w:rsidRPr="00C24D5A">
        <w:rPr>
          <w:rFonts w:asciiTheme="minorHAnsi" w:hAnsiTheme="minorHAnsi" w:cstheme="minorHAnsi"/>
        </w:rPr>
        <w:t xml:space="preserve"> (</w:t>
      </w:r>
      <w:proofErr w:type="gramStart"/>
      <w:r w:rsidRPr="00C24D5A">
        <w:rPr>
          <w:rFonts w:asciiTheme="minorHAnsi" w:hAnsiTheme="minorHAnsi" w:cstheme="minorHAnsi"/>
        </w:rPr>
        <w:t>e.g.</w:t>
      </w:r>
      <w:proofErr w:type="gramEnd"/>
      <w:r w:rsidRPr="00C24D5A">
        <w:rPr>
          <w:rFonts w:asciiTheme="minorHAnsi" w:hAnsiTheme="minorHAnsi" w:cstheme="minorHAnsi"/>
        </w:rPr>
        <w:t xml:space="preserve"> original, double-strength, dual action)</w:t>
      </w:r>
      <w:r w:rsidR="00651F24" w:rsidRPr="00C24D5A">
        <w:rPr>
          <w:rFonts w:asciiTheme="minorHAnsi" w:hAnsiTheme="minorHAnsi" w:cstheme="minorHAnsi"/>
        </w:rPr>
        <w:t>.</w:t>
      </w:r>
      <w:r w:rsidR="002F10ED" w:rsidRPr="00C24D5A">
        <w:rPr>
          <w:rFonts w:asciiTheme="minorHAnsi" w:hAnsiTheme="minorHAnsi" w:cstheme="minorHAnsi"/>
          <w:spacing w:val="-5"/>
        </w:rPr>
        <w:t xml:space="preserve"> You are also encouraged to </w:t>
      </w:r>
      <w:r w:rsidRPr="00C24D5A">
        <w:rPr>
          <w:rFonts w:asciiTheme="minorHAnsi" w:hAnsiTheme="minorHAnsi" w:cstheme="minorHAnsi"/>
          <w:spacing w:val="-5"/>
        </w:rPr>
        <w:t>also consider</w:t>
      </w:r>
      <w:r w:rsidR="002F10ED" w:rsidRPr="00C24D5A">
        <w:rPr>
          <w:rFonts w:asciiTheme="minorHAnsi" w:hAnsiTheme="minorHAnsi" w:cstheme="minorHAnsi"/>
          <w:spacing w:val="-5"/>
        </w:rPr>
        <w:t xml:space="preserve"> other antacid products that are available</w:t>
      </w:r>
      <w:r w:rsidRPr="00C24D5A">
        <w:rPr>
          <w:rFonts w:asciiTheme="minorHAnsi" w:hAnsiTheme="minorHAnsi" w:cstheme="minorHAnsi"/>
          <w:spacing w:val="-5"/>
        </w:rPr>
        <w:t xml:space="preserve"> at a range of prices</w:t>
      </w:r>
      <w:r w:rsidR="002F10ED" w:rsidRPr="00C24D5A">
        <w:rPr>
          <w:rFonts w:asciiTheme="minorHAnsi" w:hAnsiTheme="minorHAnsi" w:cstheme="minorHAnsi"/>
          <w:spacing w:val="-5"/>
        </w:rPr>
        <w:t>.</w:t>
      </w:r>
    </w:p>
    <w:p w14:paraId="2B1A84E4" w14:textId="77777777" w:rsidR="00133064" w:rsidRPr="00C24D5A" w:rsidRDefault="00133064">
      <w:pPr>
        <w:pStyle w:val="BodyText"/>
        <w:spacing w:before="195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147"/>
        <w:gridCol w:w="1277"/>
        <w:gridCol w:w="1555"/>
        <w:gridCol w:w="3062"/>
      </w:tblGrid>
      <w:tr w:rsidR="00133064" w:rsidRPr="00C24D5A" w14:paraId="7C8677DA" w14:textId="77777777">
        <w:trPr>
          <w:trHeight w:val="397"/>
        </w:trPr>
        <w:tc>
          <w:tcPr>
            <w:tcW w:w="1968" w:type="dxa"/>
            <w:shd w:val="clear" w:color="auto" w:fill="D9D9D9"/>
          </w:tcPr>
          <w:p w14:paraId="3368ED77" w14:textId="77777777" w:rsidR="00133064" w:rsidRPr="00C24D5A" w:rsidRDefault="00000000">
            <w:pPr>
              <w:pStyle w:val="TableParagraph"/>
              <w:spacing w:before="86"/>
              <w:ind w:left="618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Antacid</w:t>
            </w:r>
          </w:p>
        </w:tc>
        <w:tc>
          <w:tcPr>
            <w:tcW w:w="1147" w:type="dxa"/>
            <w:shd w:val="clear" w:color="auto" w:fill="D9D9D9"/>
          </w:tcPr>
          <w:p w14:paraId="5B6ACD20" w14:textId="77777777" w:rsidR="00133064" w:rsidRPr="00C24D5A" w:rsidRDefault="00000000">
            <w:pPr>
              <w:pStyle w:val="TableParagraph"/>
              <w:spacing w:before="86"/>
              <w:ind w:left="5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5"/>
                <w:sz w:val="20"/>
              </w:rPr>
              <w:t>RRP</w:t>
            </w:r>
          </w:p>
        </w:tc>
        <w:tc>
          <w:tcPr>
            <w:tcW w:w="1277" w:type="dxa"/>
            <w:shd w:val="clear" w:color="auto" w:fill="D9D9D9"/>
          </w:tcPr>
          <w:p w14:paraId="2B4C337C" w14:textId="77777777" w:rsidR="00133064" w:rsidRPr="00C24D5A" w:rsidRDefault="00000000">
            <w:pPr>
              <w:pStyle w:val="TableParagraph"/>
              <w:spacing w:before="86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Quantity</w:t>
            </w:r>
          </w:p>
        </w:tc>
        <w:tc>
          <w:tcPr>
            <w:tcW w:w="1555" w:type="dxa"/>
            <w:shd w:val="clear" w:color="auto" w:fill="D9D9D9"/>
          </w:tcPr>
          <w:p w14:paraId="255FD897" w14:textId="77777777" w:rsidR="00133064" w:rsidRPr="00C24D5A" w:rsidRDefault="00000000">
            <w:pPr>
              <w:pStyle w:val="TableParagraph"/>
              <w:spacing w:before="86"/>
              <w:ind w:left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Adult</w:t>
            </w:r>
            <w:r w:rsidRPr="00C24D5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4"/>
                <w:sz w:val="20"/>
              </w:rPr>
              <w:t>Dose</w:t>
            </w:r>
          </w:p>
        </w:tc>
        <w:tc>
          <w:tcPr>
            <w:tcW w:w="3062" w:type="dxa"/>
            <w:shd w:val="clear" w:color="auto" w:fill="D9D9D9"/>
          </w:tcPr>
          <w:p w14:paraId="6904E9B3" w14:textId="77777777" w:rsidR="00133064" w:rsidRPr="00C24D5A" w:rsidRDefault="00000000">
            <w:pPr>
              <w:pStyle w:val="TableParagraph"/>
              <w:spacing w:before="86"/>
              <w:ind w:left="666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Active</w:t>
            </w:r>
            <w:r w:rsidRPr="00C24D5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Ingredients</w:t>
            </w:r>
          </w:p>
        </w:tc>
      </w:tr>
      <w:tr w:rsidR="00133064" w:rsidRPr="00C24D5A" w14:paraId="6F2744A8" w14:textId="77777777" w:rsidTr="00D52117">
        <w:trPr>
          <w:trHeight w:val="767"/>
        </w:trPr>
        <w:tc>
          <w:tcPr>
            <w:tcW w:w="1968" w:type="dxa"/>
          </w:tcPr>
          <w:p w14:paraId="4DB0E1C0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5D170D3" w14:textId="57AC86A7" w:rsidR="00133064" w:rsidRPr="00C24D5A" w:rsidRDefault="00651F2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Brand </w:t>
            </w:r>
            <w:proofErr w:type="gramStart"/>
            <w:r w:rsidRPr="00C24D5A">
              <w:rPr>
                <w:rFonts w:asciiTheme="minorHAnsi" w:hAnsiTheme="minorHAnsi" w:cstheme="minorHAnsi"/>
                <w:sz w:val="20"/>
              </w:rPr>
              <w:t>A</w:t>
            </w:r>
            <w:proofErr w:type="gramEnd"/>
            <w:r w:rsidRPr="00C24D5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Original</w:t>
            </w:r>
          </w:p>
        </w:tc>
        <w:tc>
          <w:tcPr>
            <w:tcW w:w="1147" w:type="dxa"/>
            <w:vAlign w:val="center"/>
          </w:tcPr>
          <w:p w14:paraId="5E7E68E9" w14:textId="61C8E6EB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28B994C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084CC9B" w14:textId="656E65E8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71AA2189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6D56CB2" w14:textId="34D842A6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64B7C01A" w14:textId="4DF79A91" w:rsidR="00133064" w:rsidRPr="00C24D5A" w:rsidRDefault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3D37217F" w14:textId="5E9D397F" w:rsidR="00651F24" w:rsidRPr="00C24D5A" w:rsidRDefault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7851A4AC" w14:textId="0FBD890C" w:rsidR="00133064" w:rsidRPr="00C24D5A" w:rsidRDefault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="00651F24" w:rsidRPr="00C24D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 calcium carbonate</w:t>
            </w:r>
          </w:p>
        </w:tc>
      </w:tr>
      <w:tr w:rsidR="00133064" w:rsidRPr="00C24D5A" w14:paraId="20BDDB91" w14:textId="77777777" w:rsidTr="00D52117">
        <w:trPr>
          <w:trHeight w:val="762"/>
        </w:trPr>
        <w:tc>
          <w:tcPr>
            <w:tcW w:w="1968" w:type="dxa"/>
          </w:tcPr>
          <w:p w14:paraId="5081C9B5" w14:textId="150EF537" w:rsidR="00133064" w:rsidRPr="00C24D5A" w:rsidRDefault="00651F24">
            <w:pPr>
              <w:pStyle w:val="TableParagraph"/>
              <w:spacing w:before="148"/>
              <w:ind w:left="110" w:right="224" w:hanging="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Brand A Double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Strength</w:t>
            </w:r>
          </w:p>
        </w:tc>
        <w:tc>
          <w:tcPr>
            <w:tcW w:w="1147" w:type="dxa"/>
            <w:vAlign w:val="center"/>
          </w:tcPr>
          <w:p w14:paraId="6480AF2F" w14:textId="0484C139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7CD8BFF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3807B05" w14:textId="1DBE7583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52FC504C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4A15983" w14:textId="229F5F36" w:rsidR="00133064" w:rsidRPr="00C24D5A" w:rsidRDefault="00D52117">
            <w:pPr>
              <w:pStyle w:val="TableParagraph"/>
              <w:ind w:left="9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</w:t>
            </w:r>
          </w:p>
        </w:tc>
        <w:tc>
          <w:tcPr>
            <w:tcW w:w="3062" w:type="dxa"/>
          </w:tcPr>
          <w:p w14:paraId="5F19A90E" w14:textId="77777777" w:rsidR="00D52117" w:rsidRPr="00C24D5A" w:rsidRDefault="00D52117" w:rsidP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76776F3A" w14:textId="77777777" w:rsidR="00D52117" w:rsidRPr="00C24D5A" w:rsidRDefault="00D52117" w:rsidP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2CF3D1A1" w14:textId="5EF2E88C" w:rsidR="00133064" w:rsidRPr="00C24D5A" w:rsidRDefault="00D52117" w:rsidP="00D52117">
            <w:pPr>
              <w:pStyle w:val="TableParagraph"/>
              <w:spacing w:before="33"/>
              <w:ind w:left="298" w:right="28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 mg calcium carbonate</w:t>
            </w:r>
          </w:p>
        </w:tc>
      </w:tr>
      <w:tr w:rsidR="00133064" w:rsidRPr="00C24D5A" w14:paraId="47557FDC" w14:textId="77777777" w:rsidTr="00D52117">
        <w:trPr>
          <w:trHeight w:val="767"/>
        </w:trPr>
        <w:tc>
          <w:tcPr>
            <w:tcW w:w="1968" w:type="dxa"/>
          </w:tcPr>
          <w:p w14:paraId="2E9D077E" w14:textId="220AD80B" w:rsidR="00133064" w:rsidRPr="00C24D5A" w:rsidRDefault="00651F24">
            <w:pPr>
              <w:pStyle w:val="TableParagraph"/>
              <w:spacing w:before="153"/>
              <w:ind w:left="110" w:right="446" w:hanging="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Brand A</w:t>
            </w:r>
            <w:r w:rsidRPr="00C24D5A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 xml:space="preserve">Dual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Action</w:t>
            </w:r>
          </w:p>
        </w:tc>
        <w:tc>
          <w:tcPr>
            <w:tcW w:w="1147" w:type="dxa"/>
            <w:vAlign w:val="center"/>
          </w:tcPr>
          <w:p w14:paraId="6B0B3067" w14:textId="73F554F6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274CE158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B6DC59C" w14:textId="0FF86CAF" w:rsidR="00133064" w:rsidRPr="00C24D5A" w:rsidRDefault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1555" w:type="dxa"/>
          </w:tcPr>
          <w:p w14:paraId="4D42C6F1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5D6DA27" w14:textId="52BC33F8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79426A28" w14:textId="77777777" w:rsidR="00D52117" w:rsidRPr="00C24D5A" w:rsidRDefault="00D52117" w:rsidP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03EF7FD7" w14:textId="77777777" w:rsidR="00D52117" w:rsidRPr="00C24D5A" w:rsidRDefault="00D52117" w:rsidP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794AD836" w14:textId="1607FF99" w:rsidR="00133064" w:rsidRPr="00C24D5A" w:rsidRDefault="00D52117" w:rsidP="00D52117">
            <w:pPr>
              <w:pStyle w:val="TableParagraph"/>
              <w:ind w:left="276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 mg calcium carbonate</w:t>
            </w:r>
          </w:p>
        </w:tc>
      </w:tr>
      <w:tr w:rsidR="00133064" w:rsidRPr="00C24D5A" w14:paraId="02EE289E" w14:textId="77777777" w:rsidTr="00D52117">
        <w:trPr>
          <w:trHeight w:val="762"/>
        </w:trPr>
        <w:tc>
          <w:tcPr>
            <w:tcW w:w="1968" w:type="dxa"/>
          </w:tcPr>
          <w:p w14:paraId="3616F8A8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A4E27CA" w14:textId="23B12445" w:rsidR="00133064" w:rsidRPr="00C24D5A" w:rsidRDefault="00651F2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Brand B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Original</w:t>
            </w:r>
          </w:p>
        </w:tc>
        <w:tc>
          <w:tcPr>
            <w:tcW w:w="1147" w:type="dxa"/>
            <w:vAlign w:val="center"/>
          </w:tcPr>
          <w:p w14:paraId="6011A5F3" w14:textId="25C9567B" w:rsidR="00133064" w:rsidRPr="00C24D5A" w:rsidRDefault="00D52117" w:rsidP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20185616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0AB58AA" w14:textId="5CF4B1B8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1555" w:type="dxa"/>
          </w:tcPr>
          <w:p w14:paraId="28756752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B098E67" w14:textId="17360FBB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78A8E88C" w14:textId="1DC350D3" w:rsidR="00133064" w:rsidRPr="00C24D5A" w:rsidRDefault="00D52117">
            <w:pPr>
              <w:pStyle w:val="TableParagraph"/>
              <w:spacing w:before="33"/>
              <w:ind w:left="122" w:right="106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mg </w:t>
            </w:r>
            <w:proofErr w:type="spellStart"/>
            <w:r w:rsidRPr="00C24D5A">
              <w:rPr>
                <w:rFonts w:asciiTheme="minorHAnsi" w:hAnsiTheme="minorHAnsi" w:cstheme="minorHAnsi"/>
                <w:sz w:val="20"/>
              </w:rPr>
              <w:t>aluminium</w:t>
            </w:r>
            <w:proofErr w:type="spellEnd"/>
            <w:r w:rsidRPr="00C24D5A">
              <w:rPr>
                <w:rFonts w:asciiTheme="minorHAnsi" w:hAnsiTheme="minorHAnsi" w:cstheme="minorHAnsi"/>
                <w:sz w:val="20"/>
              </w:rPr>
              <w:t xml:space="preserve"> hydroxide ___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magnesium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hydroxide ___ mg simethicone</w:t>
            </w:r>
          </w:p>
        </w:tc>
      </w:tr>
      <w:tr w:rsidR="00133064" w:rsidRPr="00C24D5A" w14:paraId="5FF4E992" w14:textId="77777777" w:rsidTr="00D52117">
        <w:trPr>
          <w:trHeight w:val="767"/>
        </w:trPr>
        <w:tc>
          <w:tcPr>
            <w:tcW w:w="1968" w:type="dxa"/>
          </w:tcPr>
          <w:p w14:paraId="0598DC4A" w14:textId="60B73294" w:rsidR="00133064" w:rsidRPr="00C24D5A" w:rsidRDefault="00651F24">
            <w:pPr>
              <w:pStyle w:val="TableParagraph"/>
              <w:spacing w:before="153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Brand B Double Strength</w:t>
            </w:r>
            <w:r w:rsidRPr="00C24D5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(Tablet)</w:t>
            </w:r>
          </w:p>
        </w:tc>
        <w:tc>
          <w:tcPr>
            <w:tcW w:w="1147" w:type="dxa"/>
            <w:vAlign w:val="center"/>
          </w:tcPr>
          <w:p w14:paraId="5FBB5E1C" w14:textId="380782ED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2164232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AF652D4" w14:textId="0EE658F2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76D4609C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C8B3975" w14:textId="67DA7E48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</w:t>
            </w:r>
          </w:p>
        </w:tc>
        <w:tc>
          <w:tcPr>
            <w:tcW w:w="3062" w:type="dxa"/>
          </w:tcPr>
          <w:p w14:paraId="14280FDA" w14:textId="139BFCE2" w:rsidR="00133064" w:rsidRPr="00C24D5A" w:rsidRDefault="00D52117">
            <w:pPr>
              <w:pStyle w:val="TableParagraph"/>
              <w:spacing w:before="38"/>
              <w:ind w:left="122" w:right="106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mg </w:t>
            </w:r>
            <w:proofErr w:type="spellStart"/>
            <w:r w:rsidRPr="00C24D5A">
              <w:rPr>
                <w:rFonts w:asciiTheme="minorHAnsi" w:hAnsiTheme="minorHAnsi" w:cstheme="minorHAnsi"/>
                <w:sz w:val="20"/>
              </w:rPr>
              <w:t>aluminium</w:t>
            </w:r>
            <w:proofErr w:type="spellEnd"/>
            <w:r w:rsidRPr="00C24D5A">
              <w:rPr>
                <w:rFonts w:asciiTheme="minorHAnsi" w:hAnsiTheme="minorHAnsi" w:cstheme="minorHAnsi"/>
                <w:sz w:val="20"/>
              </w:rPr>
              <w:t xml:space="preserve"> hydroxide ___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magnesium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hydroxide ___ mg simethicone</w:t>
            </w:r>
          </w:p>
        </w:tc>
      </w:tr>
    </w:tbl>
    <w:p w14:paraId="20EB1C0B" w14:textId="77777777" w:rsidR="00133064" w:rsidRPr="00C24D5A" w:rsidRDefault="00133064">
      <w:pPr>
        <w:rPr>
          <w:rFonts w:asciiTheme="minorHAnsi" w:hAnsiTheme="minorHAnsi" w:cstheme="minorHAnsi"/>
        </w:rPr>
        <w:sectPr w:rsidR="00133064" w:rsidRPr="00C24D5A" w:rsidSect="00F123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18" w:right="1180" w:bottom="280" w:left="1320" w:header="720" w:footer="720" w:gutter="0"/>
          <w:cols w:space="720"/>
        </w:sectPr>
      </w:pPr>
    </w:p>
    <w:p w14:paraId="769FA4A4" w14:textId="77777777" w:rsidR="00133064" w:rsidRPr="00C24D5A" w:rsidRDefault="00000000">
      <w:pPr>
        <w:pStyle w:val="Heading1"/>
        <w:spacing w:before="81" w:line="251" w:lineRule="exact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  <w:u w:val="thick"/>
        </w:rPr>
        <w:lastRenderedPageBreak/>
        <w:t>Part</w:t>
      </w:r>
      <w:r w:rsidRPr="00C24D5A">
        <w:rPr>
          <w:rFonts w:asciiTheme="minorHAnsi" w:hAnsiTheme="minorHAnsi" w:cstheme="minorHAnsi"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u w:val="thick"/>
        </w:rPr>
        <w:t>A</w:t>
      </w:r>
      <w:r w:rsidRPr="00C24D5A">
        <w:rPr>
          <w:rFonts w:asciiTheme="minorHAnsi" w:hAnsiTheme="minorHAnsi" w:cstheme="minorHAnsi"/>
        </w:rPr>
        <w:t>: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Selecting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Investigable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Question</w:t>
      </w:r>
    </w:p>
    <w:p w14:paraId="657C0ED4" w14:textId="599D52C9" w:rsidR="00133064" w:rsidRPr="00C24D5A" w:rsidRDefault="002F10ED">
      <w:pPr>
        <w:pStyle w:val="BodyText"/>
        <w:spacing w:line="251" w:lineRule="exact"/>
        <w:ind w:left="120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You could choose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one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following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investigable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questions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form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basis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investigation, or develop your own:</w:t>
      </w:r>
    </w:p>
    <w:p w14:paraId="294FC919" w14:textId="77777777" w:rsidR="002F10ED" w:rsidRPr="00C24D5A" w:rsidRDefault="00000000" w:rsidP="002F10ED">
      <w:pPr>
        <w:pStyle w:val="ListParagraph"/>
        <w:numPr>
          <w:ilvl w:val="0"/>
          <w:numId w:val="2"/>
        </w:numPr>
        <w:tabs>
          <w:tab w:val="left" w:pos="480"/>
        </w:tabs>
        <w:spacing w:before="1" w:line="240" w:lineRule="auto"/>
        <w:ind w:right="694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Do</w:t>
      </w:r>
      <w:r w:rsidR="002F10ED" w:rsidRPr="00C24D5A">
        <w:rPr>
          <w:rFonts w:asciiTheme="minorHAnsi" w:hAnsiTheme="minorHAnsi" w:cstheme="minorHAnsi"/>
        </w:rPr>
        <w:t xml:space="preserve"> d</w:t>
      </w:r>
      <w:r w:rsidRPr="00C24D5A">
        <w:rPr>
          <w:rFonts w:asciiTheme="minorHAnsi" w:hAnsiTheme="minorHAnsi" w:cstheme="minorHAnsi"/>
        </w:rPr>
        <w:t>ouble</w:t>
      </w:r>
      <w:r w:rsidR="002F10ED" w:rsidRPr="00C24D5A">
        <w:rPr>
          <w:rFonts w:asciiTheme="minorHAnsi" w:hAnsiTheme="minorHAnsi" w:cstheme="minorHAnsi"/>
          <w:spacing w:val="-4"/>
        </w:rPr>
        <w:t xml:space="preserve"> s</w:t>
      </w:r>
      <w:r w:rsidRPr="00C24D5A">
        <w:rPr>
          <w:rFonts w:asciiTheme="minorHAnsi" w:hAnsiTheme="minorHAnsi" w:cstheme="minorHAnsi"/>
        </w:rPr>
        <w:t>trength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="002F10ED" w:rsidRPr="00C24D5A">
        <w:rPr>
          <w:rFonts w:asciiTheme="minorHAnsi" w:hAnsiTheme="minorHAnsi" w:cstheme="minorHAnsi"/>
          <w:spacing w:val="-4"/>
        </w:rPr>
        <w:t xml:space="preserve">antacids </w:t>
      </w:r>
      <w:r w:rsidRPr="00C24D5A">
        <w:rPr>
          <w:rFonts w:asciiTheme="minorHAnsi" w:hAnsiTheme="minorHAnsi" w:cstheme="minorHAnsi"/>
        </w:rPr>
        <w:t>neutralize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i/>
        </w:rPr>
        <w:t>double</w:t>
      </w:r>
      <w:r w:rsidRPr="00C24D5A">
        <w:rPr>
          <w:rFonts w:asciiTheme="minorHAnsi" w:hAnsiTheme="minorHAnsi" w:cstheme="minorHAnsi"/>
          <w:i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number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moles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 acid</w:t>
      </w:r>
      <w:r w:rsidR="002F10ED" w:rsidRPr="00C24D5A">
        <w:rPr>
          <w:rFonts w:asciiTheme="minorHAnsi" w:hAnsiTheme="minorHAnsi" w:cstheme="minorHAnsi"/>
        </w:rPr>
        <w:t xml:space="preserve"> compared with standard strength antacids</w:t>
      </w:r>
      <w:r w:rsidRPr="00C24D5A">
        <w:rPr>
          <w:rFonts w:asciiTheme="minorHAnsi" w:hAnsiTheme="minorHAnsi" w:cstheme="minorHAnsi"/>
        </w:rPr>
        <w:t>?</w:t>
      </w:r>
    </w:p>
    <w:p w14:paraId="623D38F9" w14:textId="7AB91461" w:rsidR="002F10ED" w:rsidRPr="00C24D5A" w:rsidRDefault="00000000" w:rsidP="002F10ED">
      <w:pPr>
        <w:pStyle w:val="ListParagraph"/>
        <w:numPr>
          <w:ilvl w:val="0"/>
          <w:numId w:val="2"/>
        </w:numPr>
        <w:tabs>
          <w:tab w:val="left" w:pos="480"/>
        </w:tabs>
        <w:spacing w:before="1" w:line="240" w:lineRule="auto"/>
        <w:ind w:right="694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Do</w:t>
      </w:r>
      <w:r w:rsidR="002F10ED" w:rsidRPr="00C24D5A">
        <w:rPr>
          <w:rFonts w:asciiTheme="minorHAnsi" w:hAnsiTheme="minorHAnsi" w:cstheme="minorHAnsi"/>
        </w:rPr>
        <w:t xml:space="preserve"> more expensively branded </w:t>
      </w:r>
      <w:r w:rsidRPr="00C24D5A">
        <w:rPr>
          <w:rFonts w:asciiTheme="minorHAnsi" w:hAnsiTheme="minorHAnsi" w:cstheme="minorHAnsi"/>
        </w:rPr>
        <w:t>antacid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tablet</w:t>
      </w:r>
      <w:r w:rsidR="002F10ED" w:rsidRPr="00C24D5A">
        <w:rPr>
          <w:rFonts w:asciiTheme="minorHAnsi" w:hAnsiTheme="minorHAnsi" w:cstheme="minorHAnsi"/>
        </w:rPr>
        <w:t>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neutralize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="002F10ED" w:rsidRPr="00C24D5A">
        <w:rPr>
          <w:rFonts w:asciiTheme="minorHAnsi" w:hAnsiTheme="minorHAnsi" w:cstheme="minorHAnsi"/>
        </w:rPr>
        <w:t>those available at a cheaper price?</w:t>
      </w:r>
    </w:p>
    <w:p w14:paraId="7312BB82" w14:textId="15651758" w:rsidR="00133064" w:rsidRPr="00C24D5A" w:rsidRDefault="00000000" w:rsidP="002F10ED">
      <w:pPr>
        <w:tabs>
          <w:tab w:val="left" w:pos="480"/>
        </w:tabs>
        <w:spacing w:before="253" w:line="251" w:lineRule="exact"/>
        <w:ind w:left="120" w:right="844"/>
        <w:rPr>
          <w:rFonts w:asciiTheme="minorHAnsi" w:hAnsiTheme="minorHAnsi" w:cstheme="minorHAnsi"/>
          <w:b/>
          <w:bCs/>
        </w:rPr>
      </w:pPr>
      <w:r w:rsidRPr="00C24D5A">
        <w:rPr>
          <w:rFonts w:asciiTheme="minorHAnsi" w:hAnsiTheme="minorHAnsi" w:cstheme="minorHAnsi"/>
          <w:b/>
          <w:bCs/>
          <w:u w:val="thick"/>
        </w:rPr>
        <w:t>Part</w:t>
      </w:r>
      <w:r w:rsidRPr="00C24D5A">
        <w:rPr>
          <w:rFonts w:asciiTheme="minorHAnsi" w:hAnsiTheme="minorHAnsi" w:cstheme="minorHAnsi"/>
          <w:b/>
          <w:bCs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b/>
          <w:bCs/>
          <w:u w:val="thick"/>
        </w:rPr>
        <w:t>B</w:t>
      </w:r>
      <w:r w:rsidRPr="00C24D5A">
        <w:rPr>
          <w:rFonts w:asciiTheme="minorHAnsi" w:hAnsiTheme="minorHAnsi" w:cstheme="minorHAnsi"/>
          <w:b/>
          <w:bCs/>
        </w:rPr>
        <w:t>: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Undertaking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a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Back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Titration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  <w:spacing w:val="-2"/>
        </w:rPr>
        <w:t>(Collaborative)</w:t>
      </w:r>
    </w:p>
    <w:p w14:paraId="30B0500E" w14:textId="77777777" w:rsidR="00133064" w:rsidRPr="00C24D5A" w:rsidRDefault="00000000">
      <w:pPr>
        <w:pStyle w:val="BodyText"/>
        <w:ind w:left="120" w:right="35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The procedure below can be used to determine the number of moles of acid neutralised by 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antacid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tablet.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Use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this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procedure,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modifications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required,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collect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that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can be used to answer your investigable question.</w:t>
      </w:r>
    </w:p>
    <w:p w14:paraId="76FBFD3A" w14:textId="77777777" w:rsidR="00133064" w:rsidRPr="00C24D5A" w:rsidRDefault="00000000">
      <w:pPr>
        <w:pStyle w:val="BodyText"/>
        <w:spacing w:before="9"/>
        <w:rPr>
          <w:rFonts w:asciiTheme="minorHAnsi" w:hAnsiTheme="minorHAnsi" w:cstheme="minorHAnsi"/>
          <w:sz w:val="9"/>
        </w:rPr>
      </w:pPr>
      <w:r w:rsidRPr="00C24D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5FAC6" wp14:editId="18027631">
                <wp:simplePos x="0" y="0"/>
                <wp:positionH relativeFrom="page">
                  <wp:posOffset>917447</wp:posOffset>
                </wp:positionH>
                <wp:positionV relativeFrom="paragraph">
                  <wp:posOffset>89990</wp:posOffset>
                </wp:positionV>
                <wp:extent cx="5721350" cy="20421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2042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CFDBC" w14:textId="77777777" w:rsidR="00133064" w:rsidRDefault="00000000">
                            <w:pPr>
                              <w:spacing w:before="67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Basic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Analysis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Tablet</w:t>
                            </w:r>
                          </w:p>
                          <w:p w14:paraId="231ED729" w14:textId="77777777" w:rsidR="00133064" w:rsidRDefault="00000000">
                            <w:pPr>
                              <w:pStyle w:val="BodyText"/>
                              <w:spacing w:before="1" w:line="269" w:lineRule="exac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Prepare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solution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approximately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mol.L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000000"/>
                                <w:vertAlign w:val="superscript"/>
                              </w:rPr>
                              <w:t>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  <w:p w14:paraId="71310CC5" w14:textId="77777777" w:rsidR="00133064" w:rsidRDefault="00000000">
                            <w:pPr>
                              <w:pStyle w:val="BodyText"/>
                              <w:ind w:left="4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250.0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volumetric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flask.</w:t>
                            </w:r>
                          </w:p>
                          <w:p w14:paraId="01C3C959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1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Weigh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electronic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balance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</w:rPr>
                              <w:t>mass</w:t>
                            </w:r>
                            <w:proofErr w:type="gramEnd"/>
                          </w:p>
                          <w:p w14:paraId="4F0FFE79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2"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mortar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grind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powder</w:t>
                            </w:r>
                            <w:proofErr w:type="gramEnd"/>
                          </w:p>
                          <w:p w14:paraId="33A24911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  <w:tab w:val="left" w:pos="465"/>
                              </w:tabs>
                              <w:ind w:righ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conical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flask,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rinsing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mortar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into the conical flask using distilled water.</w:t>
                            </w:r>
                          </w:p>
                          <w:p w14:paraId="73D9EB3D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  <w:tab w:val="left" w:pos="465"/>
                              </w:tabs>
                              <w:ind w:right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25.0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volumetric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pipette,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25.0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1.20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mol.L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000000"/>
                                <w:vertAlign w:val="superscript"/>
                              </w:rPr>
                              <w:t>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hydrochloric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 solution to the conical flask, and leave for 2 minutes.</w:t>
                            </w:r>
                          </w:p>
                          <w:p w14:paraId="0A2269BE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1"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drops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bromothymol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conical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flask</w:t>
                            </w:r>
                            <w:proofErr w:type="gramEnd"/>
                          </w:p>
                          <w:p w14:paraId="653F44C2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funnel,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burette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solution</w:t>
                            </w:r>
                            <w:proofErr w:type="gramEnd"/>
                          </w:p>
                          <w:p w14:paraId="473DC328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2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Titrate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solution,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burette.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5FAC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2.25pt;margin-top:7.1pt;width:450.5pt;height:16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" fillcolor="#f2f2f2" strokeweight=".48pt">
                <v:path arrowok="t"/>
                <v:textbox inset="0,0,0,0">
                  <w:txbxContent>
                    <w:p w14:paraId="317CFDBC" w14:textId="77777777" w:rsidR="00133064" w:rsidRDefault="00000000">
                      <w:pPr>
                        <w:spacing w:before="67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Basic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Procedure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Analysis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Antacid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Tablet</w:t>
                      </w:r>
                    </w:p>
                    <w:p w14:paraId="231ED729" w14:textId="77777777" w:rsidR="00133064" w:rsidRDefault="00000000">
                      <w:pPr>
                        <w:pStyle w:val="BodyText"/>
                        <w:spacing w:before="1" w:line="269" w:lineRule="exac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Prepare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solution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approximately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mol.L</w:t>
                      </w:r>
                      <w:proofErr w:type="gramEnd"/>
                      <w:r>
                        <w:rPr>
                          <w:rFonts w:ascii="Symbol" w:hAnsi="Symbol"/>
                          <w:color w:val="000000"/>
                          <w:vertAlign w:val="superscript"/>
                        </w:rPr>
                        <w:t></w:t>
                      </w:r>
                      <w:r>
                        <w:rPr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  <w:p w14:paraId="71310CC5" w14:textId="77777777" w:rsidR="00133064" w:rsidRDefault="00000000">
                      <w:pPr>
                        <w:pStyle w:val="BodyText"/>
                        <w:ind w:left="46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250.0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volumetric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flask.</w:t>
                      </w:r>
                    </w:p>
                    <w:p w14:paraId="01C3C959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1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Weigh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electronic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balance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4"/>
                        </w:rPr>
                        <w:t>mass</w:t>
                      </w:r>
                      <w:proofErr w:type="gramEnd"/>
                    </w:p>
                    <w:p w14:paraId="4F0FFE79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2"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mortar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grind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powder</w:t>
                      </w:r>
                      <w:proofErr w:type="gramEnd"/>
                    </w:p>
                    <w:p w14:paraId="33A24911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  <w:tab w:val="left" w:pos="465"/>
                        </w:tabs>
                        <w:ind w:right="2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conical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flask,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rinsing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mortar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into the conical flask using distilled water.</w:t>
                      </w:r>
                    </w:p>
                    <w:p w14:paraId="73D9EB3D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  <w:tab w:val="left" w:pos="465"/>
                        </w:tabs>
                        <w:ind w:right="2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25.0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volumetric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pipette,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25.0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1.20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mol.L</w:t>
                      </w:r>
                      <w:proofErr w:type="gramEnd"/>
                      <w:r>
                        <w:rPr>
                          <w:rFonts w:ascii="Symbol" w:hAnsi="Symbol"/>
                          <w:color w:val="000000"/>
                          <w:vertAlign w:val="superscript"/>
                        </w:rPr>
                        <w:t></w:t>
                      </w:r>
                      <w:r>
                        <w:rPr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hydrochloric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 solution to the conical flask, and leave for 2 minutes.</w:t>
                      </w:r>
                    </w:p>
                    <w:p w14:paraId="0A2269BE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1"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drops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bromothymol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conical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flask</w:t>
                      </w:r>
                      <w:proofErr w:type="gramEnd"/>
                    </w:p>
                    <w:p w14:paraId="653F44C2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funnel,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burette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solution</w:t>
                      </w:r>
                      <w:proofErr w:type="gramEnd"/>
                    </w:p>
                    <w:p w14:paraId="473DC328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2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Titrate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solution,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burette.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E9999" w14:textId="77777777" w:rsidR="00133064" w:rsidRPr="00C24D5A" w:rsidRDefault="00133064">
      <w:pPr>
        <w:pStyle w:val="BodyText"/>
        <w:spacing w:before="6"/>
        <w:rPr>
          <w:rFonts w:asciiTheme="minorHAnsi" w:hAnsiTheme="minorHAnsi" w:cstheme="minorHAnsi"/>
        </w:rPr>
      </w:pPr>
    </w:p>
    <w:p w14:paraId="62C7626A" w14:textId="62400C45" w:rsidR="00133064" w:rsidRPr="00C24D5A" w:rsidRDefault="00000000">
      <w:pPr>
        <w:pStyle w:val="Heading1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  <w:u w:val="thick"/>
        </w:rPr>
        <w:t>Part</w:t>
      </w:r>
      <w:r w:rsidRPr="00C24D5A">
        <w:rPr>
          <w:rFonts w:asciiTheme="minorHAnsi" w:hAnsiTheme="minorHAnsi" w:cstheme="minorHAnsi"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u w:val="thick"/>
        </w:rPr>
        <w:t>C</w:t>
      </w:r>
      <w:r w:rsidRPr="00C24D5A">
        <w:rPr>
          <w:rFonts w:asciiTheme="minorHAnsi" w:hAnsiTheme="minorHAnsi" w:cstheme="minorHAnsi"/>
        </w:rPr>
        <w:t>: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Individual)</w:t>
      </w:r>
    </w:p>
    <w:p w14:paraId="16176290" w14:textId="4FBB974D" w:rsidR="00133064" w:rsidRPr="00C24D5A" w:rsidRDefault="00000000">
      <w:pPr>
        <w:pStyle w:val="BodyText"/>
        <w:spacing w:before="136"/>
        <w:ind w:left="120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You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will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need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submit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="00D52117" w:rsidRPr="00C24D5A">
        <w:rPr>
          <w:rFonts w:asciiTheme="minorHAnsi" w:hAnsiTheme="minorHAnsi" w:cstheme="minorHAnsi"/>
        </w:rPr>
        <w:t>that addresses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following</w:t>
      </w:r>
      <w:r w:rsidR="00D52117" w:rsidRPr="00C24D5A">
        <w:rPr>
          <w:rFonts w:asciiTheme="minorHAnsi" w:hAnsiTheme="minorHAnsi" w:cstheme="minorHAnsi"/>
          <w:spacing w:val="-2"/>
        </w:rPr>
        <w:t xml:space="preserve"> report format requirements</w:t>
      </w:r>
      <w:r w:rsidRPr="00C24D5A">
        <w:rPr>
          <w:rFonts w:asciiTheme="minorHAnsi" w:hAnsiTheme="minorHAnsi" w:cstheme="minorHAnsi"/>
          <w:spacing w:val="-2"/>
        </w:rPr>
        <w:t>:</w:t>
      </w:r>
    </w:p>
    <w:p w14:paraId="1A2CF0ED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40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Introduction</w:t>
      </w:r>
      <w:r w:rsidRPr="00C24D5A">
        <w:rPr>
          <w:rFonts w:asciiTheme="minorHAnsi" w:hAnsiTheme="minorHAnsi" w:cstheme="minorHAnsi"/>
          <w:i/>
          <w:spacing w:val="-12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(KA4)</w:t>
      </w:r>
    </w:p>
    <w:p w14:paraId="492379EE" w14:textId="77777777" w:rsidR="00133064" w:rsidRPr="00C24D5A" w:rsidRDefault="00000000">
      <w:pPr>
        <w:pStyle w:val="BodyText"/>
        <w:spacing w:line="242" w:lineRule="auto"/>
        <w:ind w:left="480" w:right="353" w:hanging="1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Introduce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focus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(investigable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question)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any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relevant chemistry concepts.</w:t>
      </w:r>
    </w:p>
    <w:p w14:paraId="71098463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29" w:line="269" w:lineRule="exact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Investigation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</w:rPr>
        <w:t>Outline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</w:t>
      </w:r>
      <w:proofErr w:type="gramStart"/>
      <w:r w:rsidRPr="00C24D5A">
        <w:rPr>
          <w:rFonts w:asciiTheme="minorHAnsi" w:hAnsiTheme="minorHAnsi" w:cstheme="minorHAnsi"/>
          <w:i/>
          <w:spacing w:val="-2"/>
        </w:rPr>
        <w:t>2)*</w:t>
      </w:r>
      <w:proofErr w:type="gramEnd"/>
    </w:p>
    <w:p w14:paraId="1528BD82" w14:textId="77777777" w:rsidR="00133064" w:rsidRPr="00C24D5A" w:rsidRDefault="00000000">
      <w:pPr>
        <w:pStyle w:val="BodyText"/>
        <w:ind w:left="480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</w:rPr>
        <w:t>Communicate,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appropriate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format,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materials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apparatus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used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 procedure that was undertaken</w:t>
      </w:r>
      <w:r w:rsidRPr="00C24D5A">
        <w:rPr>
          <w:rFonts w:asciiTheme="minorHAnsi" w:hAnsiTheme="minorHAnsi" w:cstheme="minorHAnsi"/>
          <w:i/>
        </w:rPr>
        <w:t>.</w:t>
      </w:r>
    </w:p>
    <w:p w14:paraId="56FADB4C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7" w:line="269" w:lineRule="exact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Results</w:t>
      </w:r>
      <w:r w:rsidRPr="00C24D5A">
        <w:rPr>
          <w:rFonts w:asciiTheme="minorHAnsi" w:hAnsiTheme="minorHAnsi" w:cstheme="minorHAnsi"/>
          <w:i/>
          <w:spacing w:val="-7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</w:t>
      </w:r>
      <w:proofErr w:type="gramStart"/>
      <w:r w:rsidRPr="00C24D5A">
        <w:rPr>
          <w:rFonts w:asciiTheme="minorHAnsi" w:hAnsiTheme="minorHAnsi" w:cstheme="minorHAnsi"/>
          <w:i/>
          <w:spacing w:val="-2"/>
        </w:rPr>
        <w:t>2)*</w:t>
      </w:r>
      <w:proofErr w:type="gramEnd"/>
    </w:p>
    <w:p w14:paraId="70BBDFDA" w14:textId="77777777" w:rsidR="00133064" w:rsidRPr="00C24D5A" w:rsidRDefault="00000000">
      <w:pPr>
        <w:pStyle w:val="BodyText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Display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raw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obtained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using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appropriate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C24D5A">
        <w:rPr>
          <w:rFonts w:asciiTheme="minorHAnsi" w:hAnsiTheme="minorHAnsi" w:cstheme="minorHAnsi"/>
          <w:spacing w:val="-2"/>
        </w:rPr>
        <w:t>formats</w:t>
      </w:r>
      <w:proofErr w:type="gramEnd"/>
    </w:p>
    <w:p w14:paraId="7287A7F3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40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Analysis</w:t>
      </w:r>
      <w:r w:rsidRPr="00C24D5A">
        <w:rPr>
          <w:rFonts w:asciiTheme="minorHAnsi" w:hAnsiTheme="minorHAnsi" w:cstheme="minorHAnsi"/>
          <w:i/>
          <w:spacing w:val="-8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(IAE3)</w:t>
      </w:r>
    </w:p>
    <w:p w14:paraId="59431BEC" w14:textId="77777777" w:rsidR="00133064" w:rsidRPr="00C24D5A" w:rsidRDefault="00000000">
      <w:pPr>
        <w:pStyle w:val="BodyText"/>
        <w:spacing w:line="242" w:lineRule="auto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Use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collected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determine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answer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investigable question, with reference to relevant chemistry concepts where necessary.</w:t>
      </w:r>
    </w:p>
    <w:p w14:paraId="7E93164E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4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Evaluation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(IAE4)</w:t>
      </w:r>
    </w:p>
    <w:p w14:paraId="6BCBABEA" w14:textId="77777777" w:rsidR="00133064" w:rsidRPr="00C24D5A" w:rsidRDefault="00000000">
      <w:pPr>
        <w:pStyle w:val="BodyText"/>
        <w:spacing w:line="242" w:lineRule="auto"/>
        <w:ind w:left="479" w:right="35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Evaluate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obtained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for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reliability,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24D5A">
        <w:rPr>
          <w:rFonts w:asciiTheme="minorHAnsi" w:hAnsiTheme="minorHAnsi" w:cstheme="minorHAnsi"/>
        </w:rPr>
        <w:t>accuracy</w:t>
      </w:r>
      <w:proofErr w:type="gramEnd"/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validity, with reference to sources of uncertainty where appropriate.</w:t>
      </w:r>
    </w:p>
    <w:p w14:paraId="7F8F1A54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4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Conclusion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(IAE3)</w:t>
      </w:r>
    </w:p>
    <w:p w14:paraId="2FF1FF21" w14:textId="77777777" w:rsidR="00133064" w:rsidRPr="00C24D5A" w:rsidRDefault="00000000">
      <w:pPr>
        <w:pStyle w:val="BodyText"/>
        <w:spacing w:line="250" w:lineRule="exact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Formulate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justify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suitable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conclusion,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acknowledging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limitations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where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appropriate.</w:t>
      </w:r>
    </w:p>
    <w:p w14:paraId="71D55D24" w14:textId="77777777" w:rsidR="00133064" w:rsidRPr="00C24D5A" w:rsidRDefault="00133064">
      <w:pPr>
        <w:pStyle w:val="BodyText"/>
        <w:spacing w:before="3"/>
        <w:rPr>
          <w:rFonts w:asciiTheme="minorHAnsi" w:hAnsiTheme="minorHAnsi" w:cstheme="minorHAnsi"/>
        </w:rPr>
      </w:pPr>
    </w:p>
    <w:p w14:paraId="6DC7F17F" w14:textId="6AA846C0" w:rsidR="00133064" w:rsidRPr="00C24D5A" w:rsidRDefault="00000000" w:rsidP="002F10ED">
      <w:pPr>
        <w:pStyle w:val="BodyText"/>
        <w:spacing w:line="251" w:lineRule="exact"/>
        <w:ind w:left="120"/>
        <w:rPr>
          <w:rFonts w:asciiTheme="minorHAnsi" w:hAnsiTheme="minorHAnsi" w:cstheme="minorHAnsi"/>
        </w:rPr>
        <w:sectPr w:rsidR="00133064" w:rsidRPr="00C24D5A">
          <w:pgSz w:w="11910" w:h="16840"/>
          <w:pgMar w:top="1340" w:right="1180" w:bottom="280" w:left="1320" w:header="720" w:footer="720" w:gutter="0"/>
          <w:cols w:space="720"/>
        </w:sectPr>
      </w:pP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should</w:t>
      </w:r>
      <w:r w:rsidR="002F10ED"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be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maximum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1500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words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(sections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marked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asterisk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(*)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above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excluded from this word count)</w:t>
      </w:r>
      <w:r w:rsidR="00D52117" w:rsidRPr="00C24D5A">
        <w:rPr>
          <w:rFonts w:asciiTheme="minorHAnsi" w:hAnsiTheme="minorHAnsi" w:cstheme="minorHAnsi"/>
        </w:rPr>
        <w:t>.</w:t>
      </w:r>
    </w:p>
    <w:p w14:paraId="2A887905" w14:textId="5F65947E" w:rsidR="00133064" w:rsidRPr="00DD7E02" w:rsidRDefault="00DD7E02">
      <w:pPr>
        <w:spacing w:before="48" w:line="230" w:lineRule="auto"/>
        <w:ind w:left="119" w:right="353"/>
        <w:rPr>
          <w:rFonts w:asciiTheme="minorHAnsi" w:hAnsiTheme="minorHAnsi" w:cstheme="minorHAnsi"/>
          <w:b/>
          <w:bCs/>
          <w:sz w:val="28"/>
          <w:szCs w:val="24"/>
        </w:rPr>
      </w:pPr>
      <w:r w:rsidRPr="00DD7E02">
        <w:rPr>
          <w:rFonts w:asciiTheme="minorHAnsi" w:hAnsiTheme="minorHAnsi" w:cstheme="minorHAnsi"/>
          <w:b/>
          <w:bCs/>
          <w:sz w:val="28"/>
          <w:szCs w:val="24"/>
        </w:rPr>
        <w:lastRenderedPageBreak/>
        <w:t>Stage 2 Chemistry Performance Standards</w:t>
      </w:r>
    </w:p>
    <w:p w14:paraId="50976D3D" w14:textId="77777777" w:rsidR="00133064" w:rsidRPr="00C24D5A" w:rsidRDefault="00133064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291"/>
        <w:gridCol w:w="4296"/>
      </w:tblGrid>
      <w:tr w:rsidR="00133064" w:rsidRPr="00C24D5A" w14:paraId="433E2748" w14:textId="77777777" w:rsidTr="00DD7E02">
        <w:trPr>
          <w:trHeight w:val="3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8E62" w14:textId="77777777" w:rsidR="00133064" w:rsidRPr="00C24D5A" w:rsidRDefault="00133064" w:rsidP="00DD7E02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11B8C" w14:textId="77777777" w:rsidR="00133064" w:rsidRPr="00C24D5A" w:rsidRDefault="00000000">
            <w:pPr>
              <w:pStyle w:val="TableParagraph"/>
              <w:spacing w:before="81"/>
              <w:ind w:left="293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Investigation,</w:t>
            </w:r>
            <w:r w:rsidRPr="00C24D5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z w:val="20"/>
              </w:rPr>
              <w:t>Analysis,</w:t>
            </w:r>
            <w:r w:rsidRPr="00C24D5A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C24D5A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Evaluation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BFBFBF"/>
          </w:tcPr>
          <w:p w14:paraId="061A8A74" w14:textId="77777777" w:rsidR="00133064" w:rsidRPr="00C24D5A" w:rsidRDefault="00000000">
            <w:pPr>
              <w:pStyle w:val="TableParagraph"/>
              <w:spacing w:before="81"/>
              <w:ind w:left="838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Knowledge</w:t>
            </w:r>
            <w:r w:rsidRPr="00C24D5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C24D5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Application</w:t>
            </w:r>
          </w:p>
        </w:tc>
      </w:tr>
      <w:tr w:rsidR="00133064" w:rsidRPr="00C24D5A" w14:paraId="1609494E" w14:textId="77777777" w:rsidTr="00DD7E02">
        <w:trPr>
          <w:trHeight w:val="2769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D9D9D9"/>
          </w:tcPr>
          <w:p w14:paraId="4275D643" w14:textId="77777777" w:rsidR="00133064" w:rsidRPr="00C24D5A" w:rsidRDefault="00000000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D5A">
              <w:rPr>
                <w:rFonts w:asciiTheme="minorHAnsi" w:hAnsiTheme="minorHAnsi" w:cstheme="minorHAnsi"/>
                <w:b/>
                <w:spacing w:val="-10"/>
                <w:sz w:val="24"/>
              </w:rPr>
              <w:t>A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3DA9B1C4" w14:textId="77777777" w:rsidR="00133064" w:rsidRPr="00C24D5A" w:rsidRDefault="00000000">
            <w:pPr>
              <w:pStyle w:val="TableParagraph"/>
              <w:spacing w:before="95" w:line="242" w:lineRule="auto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Critically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deconstructs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problem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designs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 xml:space="preserve">a logical, coherent, and detailed chemistry </w:t>
            </w:r>
            <w:r w:rsidRPr="00C24D5A">
              <w:rPr>
                <w:rFonts w:asciiTheme="minorHAnsi" w:hAnsiTheme="minorHAnsi" w:cstheme="minorHAnsi"/>
                <w:color w:val="A6A6A6"/>
                <w:spacing w:val="-2"/>
                <w:sz w:val="18"/>
              </w:rPr>
              <w:t>investigation.</w:t>
            </w:r>
          </w:p>
          <w:p w14:paraId="3215757C" w14:textId="77777777" w:rsidR="00133064" w:rsidRPr="00C24D5A" w:rsidRDefault="00000000">
            <w:pPr>
              <w:pStyle w:val="TableParagraph"/>
              <w:spacing w:before="97"/>
              <w:ind w:right="24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Obtains, records, and represents data, using appropriate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conventions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formats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accurately and highly effectively.</w:t>
            </w:r>
          </w:p>
          <w:p w14:paraId="7C48E23F" w14:textId="77777777" w:rsidR="00133064" w:rsidRPr="00C24D5A" w:rsidRDefault="00000000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Systematically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analyses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interprets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 evidence to formulate logical conclusions with detailed justification.</w:t>
            </w:r>
          </w:p>
          <w:p w14:paraId="131C80AD" w14:textId="77777777" w:rsidR="00133064" w:rsidRPr="00C24D5A" w:rsidRDefault="00000000">
            <w:pPr>
              <w:pStyle w:val="TableParagraph"/>
              <w:spacing w:before="99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Critically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logically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evaluates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procedures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 discusses their effect on data.</w:t>
            </w:r>
          </w:p>
        </w:tc>
        <w:tc>
          <w:tcPr>
            <w:tcW w:w="4296" w:type="dxa"/>
          </w:tcPr>
          <w:p w14:paraId="47813501" w14:textId="77777777" w:rsidR="00133064" w:rsidRPr="00C24D5A" w:rsidRDefault="00000000">
            <w:pPr>
              <w:pStyle w:val="TableParagraph"/>
              <w:spacing w:before="95" w:line="244" w:lineRule="auto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Demonstrates deep and broad knowledge and understanding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range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concepts.</w:t>
            </w:r>
          </w:p>
          <w:p w14:paraId="42DB3E21" w14:textId="77777777" w:rsidR="00133064" w:rsidRPr="00C24D5A" w:rsidRDefault="00000000">
            <w:pPr>
              <w:pStyle w:val="TableParagraph"/>
              <w:spacing w:before="96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Applies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highly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effectively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new and familiar contexts.</w:t>
            </w:r>
          </w:p>
          <w:p w14:paraId="6FEB5EDD" w14:textId="77777777" w:rsidR="00133064" w:rsidRPr="00C24D5A" w:rsidRDefault="00000000">
            <w:pPr>
              <w:pStyle w:val="TableParagraph"/>
              <w:spacing w:before="99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Critically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explores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understands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depth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the interaction between science and society.</w:t>
            </w:r>
          </w:p>
          <w:p w14:paraId="33A32D30" w14:textId="77777777" w:rsidR="00133064" w:rsidRPr="00C24D5A" w:rsidRDefault="00000000">
            <w:pPr>
              <w:pStyle w:val="TableParagraph"/>
              <w:spacing w:before="100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Communicates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knowledge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understanding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of chemistry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coherently,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with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highly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effective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use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of appropriate terms, conventions, and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representations.</w:t>
            </w:r>
          </w:p>
        </w:tc>
      </w:tr>
      <w:tr w:rsidR="00133064" w:rsidRPr="00C24D5A" w14:paraId="4D47F413" w14:textId="77777777">
        <w:trPr>
          <w:trHeight w:val="2735"/>
        </w:trPr>
        <w:tc>
          <w:tcPr>
            <w:tcW w:w="427" w:type="dxa"/>
            <w:shd w:val="clear" w:color="auto" w:fill="D9D9D9"/>
          </w:tcPr>
          <w:p w14:paraId="7D4DF805" w14:textId="77777777" w:rsidR="00133064" w:rsidRPr="00C24D5A" w:rsidRDefault="00000000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D5A">
              <w:rPr>
                <w:rFonts w:asciiTheme="minorHAnsi" w:hAnsiTheme="minorHAnsi" w:cstheme="minorHAnsi"/>
                <w:b/>
                <w:spacing w:val="-10"/>
                <w:sz w:val="24"/>
              </w:rPr>
              <w:t>B</w:t>
            </w:r>
          </w:p>
        </w:tc>
        <w:tc>
          <w:tcPr>
            <w:tcW w:w="4291" w:type="dxa"/>
          </w:tcPr>
          <w:p w14:paraId="3330CAFB" w14:textId="77777777" w:rsidR="00133064" w:rsidRPr="00C24D5A" w:rsidRDefault="00000000">
            <w:pPr>
              <w:pStyle w:val="TableParagraph"/>
              <w:spacing w:before="186"/>
              <w:ind w:right="24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Logically deconstructs a problem and designs a well-considered</w:t>
            </w:r>
            <w:r w:rsidRPr="00C24D5A">
              <w:rPr>
                <w:rFonts w:asciiTheme="minorHAnsi" w:hAnsiTheme="minorHAnsi" w:cstheme="minorHAnsi"/>
                <w:color w:val="A6A6A6"/>
                <w:spacing w:val="-1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1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clear</w:t>
            </w:r>
            <w:r w:rsidRPr="00C24D5A">
              <w:rPr>
                <w:rFonts w:asciiTheme="minorHAnsi" w:hAnsiTheme="minorHAnsi" w:cstheme="minorHAnsi"/>
                <w:color w:val="A6A6A6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chemistry</w:t>
            </w:r>
            <w:r w:rsidRPr="00C24D5A">
              <w:rPr>
                <w:rFonts w:asciiTheme="minorHAnsi" w:hAnsiTheme="minorHAnsi" w:cstheme="minorHAnsi"/>
                <w:color w:val="A6A6A6"/>
                <w:spacing w:val="-1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investigation.</w:t>
            </w:r>
          </w:p>
          <w:p w14:paraId="71E7E010" w14:textId="77777777" w:rsidR="00133064" w:rsidRPr="00C24D5A" w:rsidRDefault="00000000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Obtains,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records,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represents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data,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using appropriate conventions and formats mostly accurately and effectively.</w:t>
            </w:r>
          </w:p>
          <w:p w14:paraId="678BC0B1" w14:textId="77777777" w:rsidR="00133064" w:rsidRPr="00C24D5A" w:rsidRDefault="00000000">
            <w:pPr>
              <w:pStyle w:val="TableParagraph"/>
              <w:spacing w:before="99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Logically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analyses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interprets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evidence to formulate suitable conclusions with reasonable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justification.</w:t>
            </w:r>
          </w:p>
          <w:p w14:paraId="776C424E" w14:textId="77777777" w:rsidR="00133064" w:rsidRPr="00C24D5A" w:rsidRDefault="00000000">
            <w:pPr>
              <w:pStyle w:val="TableParagraph"/>
              <w:spacing w:before="99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Logically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evaluates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procedures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their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effect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on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data.</w:t>
            </w:r>
          </w:p>
        </w:tc>
        <w:tc>
          <w:tcPr>
            <w:tcW w:w="4296" w:type="dxa"/>
          </w:tcPr>
          <w:p w14:paraId="0F389BC8" w14:textId="77777777" w:rsidR="00133064" w:rsidRPr="00C24D5A" w:rsidRDefault="00000000">
            <w:pPr>
              <w:pStyle w:val="TableParagraph"/>
              <w:spacing w:before="80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Demonstrates some depth and breadth of knowledge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understanding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range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 chemical concepts.</w:t>
            </w:r>
          </w:p>
          <w:p w14:paraId="09BCFB6F" w14:textId="77777777" w:rsidR="00133064" w:rsidRPr="00C24D5A" w:rsidRDefault="00000000">
            <w:pPr>
              <w:pStyle w:val="TableParagraph"/>
              <w:spacing w:before="99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Applies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mostly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effectively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new and familiar contexts.</w:t>
            </w:r>
          </w:p>
          <w:p w14:paraId="32069882" w14:textId="77777777" w:rsidR="00133064" w:rsidRPr="00C24D5A" w:rsidRDefault="00000000">
            <w:pPr>
              <w:pStyle w:val="TableParagraph"/>
              <w:spacing w:before="100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Logically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explores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understands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depth the interaction between science and society.</w:t>
            </w:r>
          </w:p>
          <w:p w14:paraId="42157C22" w14:textId="77777777" w:rsidR="00133064" w:rsidRPr="00C24D5A" w:rsidRDefault="00000000">
            <w:pPr>
              <w:pStyle w:val="TableParagraph"/>
              <w:spacing w:before="100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Communicates knowledge and understanding of chemistry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mostly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coherently,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with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effective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use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of appropriate terms, conventions, and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representations.</w:t>
            </w:r>
          </w:p>
        </w:tc>
      </w:tr>
      <w:tr w:rsidR="00133064" w:rsidRPr="00C24D5A" w14:paraId="2D77201B" w14:textId="77777777">
        <w:trPr>
          <w:trHeight w:val="2740"/>
        </w:trPr>
        <w:tc>
          <w:tcPr>
            <w:tcW w:w="427" w:type="dxa"/>
            <w:shd w:val="clear" w:color="auto" w:fill="D9D9D9"/>
          </w:tcPr>
          <w:p w14:paraId="5C6B60EE" w14:textId="77777777" w:rsidR="00133064" w:rsidRPr="00C24D5A" w:rsidRDefault="00000000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D5A">
              <w:rPr>
                <w:rFonts w:asciiTheme="minorHAnsi" w:hAnsiTheme="minorHAnsi" w:cstheme="minorHAnsi"/>
                <w:b/>
                <w:spacing w:val="-10"/>
                <w:sz w:val="24"/>
              </w:rPr>
              <w:t>C</w:t>
            </w:r>
          </w:p>
        </w:tc>
        <w:tc>
          <w:tcPr>
            <w:tcW w:w="4291" w:type="dxa"/>
          </w:tcPr>
          <w:p w14:paraId="1E72771C" w14:textId="77777777" w:rsidR="00133064" w:rsidRPr="00C24D5A" w:rsidRDefault="00000000">
            <w:pPr>
              <w:pStyle w:val="TableParagraph"/>
              <w:spacing w:before="8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Deconstructs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problem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designs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considered and generally clear chemistry investigation.</w:t>
            </w:r>
          </w:p>
          <w:p w14:paraId="28502F2F" w14:textId="77777777" w:rsidR="00133064" w:rsidRPr="00C24D5A" w:rsidRDefault="00000000">
            <w:pPr>
              <w:pStyle w:val="TableParagraph"/>
              <w:spacing w:before="100" w:line="242" w:lineRule="auto"/>
              <w:ind w:right="97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Obtains, records, and represents data, using generally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appropriate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conventions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formats,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with some errors but generally accurately and</w:t>
            </w:r>
            <w:r w:rsidRPr="00C24D5A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effectively.</w:t>
            </w:r>
          </w:p>
          <w:p w14:paraId="272EF8E4" w14:textId="77777777" w:rsidR="00133064" w:rsidRPr="00C24D5A" w:rsidRDefault="00000000">
            <w:pPr>
              <w:pStyle w:val="TableParagraph"/>
              <w:spacing w:before="95"/>
              <w:ind w:right="24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Undertakes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analysis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interpretation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of data and evidence to formulate generally appropriate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conclusions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with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justification.</w:t>
            </w:r>
          </w:p>
          <w:p w14:paraId="500EFBFF" w14:textId="77777777" w:rsidR="00133064" w:rsidRPr="00C24D5A" w:rsidRDefault="00000000">
            <w:pPr>
              <w:pStyle w:val="TableParagraph"/>
              <w:spacing w:before="99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Evaluates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procedures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their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effect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on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data.</w:t>
            </w:r>
          </w:p>
        </w:tc>
        <w:tc>
          <w:tcPr>
            <w:tcW w:w="4296" w:type="dxa"/>
          </w:tcPr>
          <w:p w14:paraId="69E6562D" w14:textId="77777777" w:rsidR="00133064" w:rsidRPr="00C24D5A" w:rsidRDefault="00000000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Demonstrates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knowledge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understanding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 general range of chemical concepts.</w:t>
            </w:r>
          </w:p>
          <w:p w14:paraId="4484F5CE" w14:textId="77777777" w:rsidR="00133064" w:rsidRPr="00C24D5A" w:rsidRDefault="00000000">
            <w:pPr>
              <w:pStyle w:val="TableParagraph"/>
              <w:spacing w:before="100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Applies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generally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effectively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 new or familiar contexts.</w:t>
            </w:r>
          </w:p>
          <w:p w14:paraId="3BD6CA89" w14:textId="77777777" w:rsidR="00133064" w:rsidRPr="00C24D5A" w:rsidRDefault="00000000">
            <w:pPr>
              <w:pStyle w:val="TableParagraph"/>
              <w:spacing w:before="100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Explores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understands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aspects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the interaction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between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science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pacing w:val="-2"/>
                <w:sz w:val="18"/>
              </w:rPr>
              <w:t>society.</w:t>
            </w:r>
          </w:p>
          <w:p w14:paraId="3A24B66C" w14:textId="77777777" w:rsidR="00133064" w:rsidRPr="00C24D5A" w:rsidRDefault="00000000">
            <w:pPr>
              <w:pStyle w:val="TableParagraph"/>
              <w:spacing w:before="99" w:line="242" w:lineRule="auto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Communicates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knowledge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understanding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of chemistry generally effectively, using some appropriate terms, conventions, and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representations.</w:t>
            </w:r>
          </w:p>
        </w:tc>
      </w:tr>
      <w:tr w:rsidR="00133064" w:rsidRPr="00C24D5A" w14:paraId="2F9073F4" w14:textId="77777777">
        <w:trPr>
          <w:trHeight w:val="2322"/>
        </w:trPr>
        <w:tc>
          <w:tcPr>
            <w:tcW w:w="427" w:type="dxa"/>
            <w:shd w:val="clear" w:color="auto" w:fill="D9D9D9"/>
          </w:tcPr>
          <w:p w14:paraId="4E17819A" w14:textId="77777777" w:rsidR="00133064" w:rsidRPr="00C24D5A" w:rsidRDefault="00000000">
            <w:pPr>
              <w:pStyle w:val="TableParagraph"/>
              <w:spacing w:before="192"/>
              <w:ind w:lef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D5A">
              <w:rPr>
                <w:rFonts w:asciiTheme="minorHAnsi" w:hAnsiTheme="minorHAnsi" w:cstheme="minorHAnsi"/>
                <w:b/>
                <w:spacing w:val="-10"/>
                <w:sz w:val="24"/>
              </w:rPr>
              <w:t>D</w:t>
            </w:r>
          </w:p>
        </w:tc>
        <w:tc>
          <w:tcPr>
            <w:tcW w:w="4291" w:type="dxa"/>
          </w:tcPr>
          <w:p w14:paraId="76D3C9F5" w14:textId="77777777" w:rsidR="00133064" w:rsidRPr="00C24D5A" w:rsidRDefault="00000000">
            <w:pPr>
              <w:pStyle w:val="TableParagraph"/>
              <w:spacing w:before="75" w:line="244" w:lineRule="auto"/>
              <w:ind w:right="227"/>
              <w:jc w:val="both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Prepares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basic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deconstruction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problem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 an outline of a chemistry investigation.</w:t>
            </w:r>
          </w:p>
          <w:p w14:paraId="35F7B41D" w14:textId="77777777" w:rsidR="00133064" w:rsidRPr="00C24D5A" w:rsidRDefault="00000000">
            <w:pPr>
              <w:pStyle w:val="TableParagraph"/>
              <w:spacing w:before="97"/>
              <w:ind w:right="650"/>
              <w:jc w:val="both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Obtains,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records,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represents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data,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using conventions and formats inconsistently, with occasional accuracy and effectiveness.</w:t>
            </w:r>
          </w:p>
          <w:p w14:paraId="7AC59CF7" w14:textId="77777777" w:rsidR="00133064" w:rsidRPr="00C24D5A" w:rsidRDefault="00000000">
            <w:pPr>
              <w:pStyle w:val="TableParagraph"/>
              <w:spacing w:before="99"/>
              <w:ind w:right="578"/>
              <w:jc w:val="both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Describes data and undertakes some basic interpretation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formulate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basic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conclusion.</w:t>
            </w:r>
          </w:p>
          <w:p w14:paraId="0A23A72B" w14:textId="77777777" w:rsidR="00133064" w:rsidRPr="00C24D5A" w:rsidRDefault="00000000">
            <w:pPr>
              <w:pStyle w:val="TableParagraph"/>
              <w:spacing w:before="99"/>
              <w:ind w:right="467"/>
              <w:jc w:val="both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evaluate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procedures</w:t>
            </w:r>
            <w:r w:rsidRPr="00C24D5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or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suggest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 effect on data.</w:t>
            </w:r>
          </w:p>
        </w:tc>
        <w:tc>
          <w:tcPr>
            <w:tcW w:w="4296" w:type="dxa"/>
          </w:tcPr>
          <w:p w14:paraId="14D0E4C8" w14:textId="77777777" w:rsidR="00133064" w:rsidRPr="00C24D5A" w:rsidRDefault="00000000">
            <w:pPr>
              <w:pStyle w:val="TableParagraph"/>
              <w:spacing w:before="75" w:line="244" w:lineRule="auto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Demonstrates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basic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knowledge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partial understanding of chemical concepts.</w:t>
            </w:r>
          </w:p>
          <w:p w14:paraId="2CE57D10" w14:textId="77777777" w:rsidR="00133064" w:rsidRPr="00C24D5A" w:rsidRDefault="00000000">
            <w:pPr>
              <w:pStyle w:val="TableParagraph"/>
              <w:spacing w:before="97"/>
              <w:ind w:left="81" w:right="17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Applies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 xml:space="preserve">familiar </w:t>
            </w:r>
            <w:r w:rsidRPr="00C24D5A">
              <w:rPr>
                <w:rFonts w:asciiTheme="minorHAnsi" w:hAnsiTheme="minorHAnsi" w:cstheme="minorHAnsi"/>
                <w:color w:val="A6A6A6"/>
                <w:spacing w:val="-2"/>
                <w:sz w:val="18"/>
              </w:rPr>
              <w:t>contexts.</w:t>
            </w:r>
          </w:p>
          <w:p w14:paraId="7AFB8F53" w14:textId="77777777" w:rsidR="00133064" w:rsidRPr="00C24D5A" w:rsidRDefault="00000000">
            <w:pPr>
              <w:pStyle w:val="TableParagraph"/>
              <w:spacing w:before="99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Partially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explores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recognises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aspects</w:t>
            </w:r>
            <w:r w:rsidRPr="00C24D5A">
              <w:rPr>
                <w:rFonts w:asciiTheme="minorHAnsi" w:hAnsiTheme="minorHAnsi" w:cstheme="minorHAnsi"/>
                <w:color w:val="A6A6A6"/>
                <w:spacing w:val="-7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the interaction between science and society.</w:t>
            </w:r>
          </w:p>
          <w:p w14:paraId="1FB64C0E" w14:textId="77777777" w:rsidR="00133064" w:rsidRPr="00C24D5A" w:rsidRDefault="00000000">
            <w:pPr>
              <w:pStyle w:val="TableParagraph"/>
              <w:spacing w:before="100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Communicates</w:t>
            </w:r>
            <w:r w:rsidRPr="00C24D5A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basic</w:t>
            </w:r>
            <w:r w:rsidRPr="00C24D5A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information,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using some appropriate terms, conventions, and/or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representations.</w:t>
            </w:r>
          </w:p>
        </w:tc>
      </w:tr>
      <w:tr w:rsidR="00133064" w:rsidRPr="00C24D5A" w14:paraId="0681F9D1" w14:textId="77777777">
        <w:trPr>
          <w:trHeight w:val="2116"/>
        </w:trPr>
        <w:tc>
          <w:tcPr>
            <w:tcW w:w="427" w:type="dxa"/>
            <w:shd w:val="clear" w:color="auto" w:fill="D9D9D9"/>
          </w:tcPr>
          <w:p w14:paraId="53BD1A53" w14:textId="77777777" w:rsidR="00133064" w:rsidRPr="00C24D5A" w:rsidRDefault="00000000">
            <w:pPr>
              <w:pStyle w:val="TableParagraph"/>
              <w:spacing w:before="192"/>
              <w:ind w:lef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D5A">
              <w:rPr>
                <w:rFonts w:asciiTheme="minorHAnsi" w:hAnsiTheme="minorHAnsi" w:cstheme="minorHAnsi"/>
                <w:b/>
                <w:spacing w:val="-10"/>
                <w:sz w:val="24"/>
              </w:rPr>
              <w:t>E</w:t>
            </w:r>
          </w:p>
        </w:tc>
        <w:tc>
          <w:tcPr>
            <w:tcW w:w="4291" w:type="dxa"/>
          </w:tcPr>
          <w:p w14:paraId="18A7D552" w14:textId="77777777" w:rsidR="00133064" w:rsidRPr="00C24D5A" w:rsidRDefault="00000000">
            <w:pPr>
              <w:pStyle w:val="TableParagraph"/>
              <w:spacing w:before="181"/>
              <w:ind w:right="113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simple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deconstruction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problem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 a procedure for a chemistry investigation.</w:t>
            </w:r>
          </w:p>
          <w:p w14:paraId="79AF653B" w14:textId="77777777" w:rsidR="00133064" w:rsidRPr="00C24D5A" w:rsidRDefault="00000000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record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represent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some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data,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with limited accuracy or effectiveness.</w:t>
            </w:r>
          </w:p>
          <w:p w14:paraId="58CB7C59" w14:textId="77777777" w:rsidR="00133064" w:rsidRPr="00C24D5A" w:rsidRDefault="00000000">
            <w:pPr>
              <w:pStyle w:val="TableParagraph"/>
              <w:spacing w:before="99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describe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results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and/or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interpret</w:t>
            </w:r>
            <w:r w:rsidRPr="00C24D5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data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 formulate a basic conclusion.</w:t>
            </w:r>
          </w:p>
          <w:p w14:paraId="116E3C2D" w14:textId="77777777" w:rsidR="00133064" w:rsidRPr="00C24D5A" w:rsidRDefault="00000000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Acknowledges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that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procedures</w:t>
            </w:r>
            <w:r w:rsidRPr="00C24D5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affect</w:t>
            </w:r>
            <w:r w:rsidRPr="00C24D5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4"/>
                <w:sz w:val="18"/>
              </w:rPr>
              <w:t>data.</w:t>
            </w:r>
          </w:p>
        </w:tc>
        <w:tc>
          <w:tcPr>
            <w:tcW w:w="4296" w:type="dxa"/>
          </w:tcPr>
          <w:p w14:paraId="4D0735A8" w14:textId="77777777" w:rsidR="00133064" w:rsidRPr="00C24D5A" w:rsidRDefault="00000000">
            <w:pPr>
              <w:pStyle w:val="TableParagraph"/>
              <w:spacing w:before="75" w:line="244" w:lineRule="auto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Demonstrates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limited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recognition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awareness</w:t>
            </w:r>
            <w:r w:rsidRPr="00C24D5A">
              <w:rPr>
                <w:rFonts w:asciiTheme="minorHAnsi" w:hAnsiTheme="minorHAnsi" w:cstheme="minorHAnsi"/>
                <w:color w:val="A6A6A6"/>
                <w:spacing w:val="-8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 chemical concepts.</w:t>
            </w:r>
          </w:p>
          <w:p w14:paraId="28A2476C" w14:textId="77777777" w:rsidR="00133064" w:rsidRPr="00C24D5A" w:rsidRDefault="00000000">
            <w:pPr>
              <w:pStyle w:val="TableParagraph"/>
              <w:spacing w:before="97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apply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chemical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concepts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in</w:t>
            </w:r>
            <w:r w:rsidRPr="00C24D5A">
              <w:rPr>
                <w:rFonts w:asciiTheme="minorHAnsi" w:hAnsiTheme="minorHAnsi" w:cstheme="minorHAnsi"/>
                <w:color w:val="A6A6A6"/>
                <w:spacing w:val="-6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 xml:space="preserve">familiar </w:t>
            </w:r>
            <w:r w:rsidRPr="00C24D5A">
              <w:rPr>
                <w:rFonts w:asciiTheme="minorHAnsi" w:hAnsiTheme="minorHAnsi" w:cstheme="minorHAnsi"/>
                <w:color w:val="A6A6A6"/>
                <w:spacing w:val="-2"/>
                <w:sz w:val="18"/>
              </w:rPr>
              <w:t>contexts.</w:t>
            </w:r>
          </w:p>
          <w:p w14:paraId="749AC875" w14:textId="77777777" w:rsidR="00133064" w:rsidRPr="00C24D5A" w:rsidRDefault="00000000">
            <w:pPr>
              <w:pStyle w:val="TableParagraph"/>
              <w:spacing w:before="99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explore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and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identify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an</w:t>
            </w:r>
            <w:r w:rsidRPr="00C24D5A">
              <w:rPr>
                <w:rFonts w:asciiTheme="minorHAnsi" w:hAnsiTheme="minorHAnsi" w:cstheme="minorHAnsi"/>
                <w:color w:val="A6A6A6"/>
                <w:spacing w:val="-5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aspect</w:t>
            </w:r>
            <w:r w:rsidRPr="00C24D5A">
              <w:rPr>
                <w:rFonts w:asciiTheme="minorHAnsi" w:hAnsiTheme="minorHAnsi" w:cstheme="minorHAnsi"/>
                <w:color w:val="A6A6A6"/>
                <w:spacing w:val="-4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of</w:t>
            </w:r>
            <w:r w:rsidRPr="00C24D5A">
              <w:rPr>
                <w:rFonts w:asciiTheme="minorHAnsi" w:hAnsiTheme="minorHAnsi" w:cstheme="minorHAnsi"/>
                <w:color w:val="A6A6A6"/>
                <w:spacing w:val="-4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color w:val="A6A6A6"/>
                <w:sz w:val="18"/>
              </w:rPr>
              <w:t>the interaction between science and society.</w:t>
            </w:r>
          </w:p>
          <w:p w14:paraId="6CF2248F" w14:textId="77777777" w:rsidR="00133064" w:rsidRDefault="00000000">
            <w:pPr>
              <w:pStyle w:val="TableParagraph"/>
              <w:spacing w:before="100"/>
              <w:ind w:left="81"/>
              <w:rPr>
                <w:rFonts w:asciiTheme="minorHAnsi" w:hAnsiTheme="minorHAnsi" w:cstheme="minorHAnsi"/>
                <w:sz w:val="18"/>
              </w:rPr>
            </w:pPr>
            <w:r w:rsidRPr="00C24D5A">
              <w:rPr>
                <w:rFonts w:asciiTheme="minorHAnsi" w:hAnsiTheme="minorHAnsi" w:cstheme="minorHAnsi"/>
                <w:sz w:val="18"/>
              </w:rPr>
              <w:t>Attempts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to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communicate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>information</w:t>
            </w:r>
            <w:r w:rsidRPr="00C24D5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18"/>
              </w:rPr>
              <w:t xml:space="preserve">about </w:t>
            </w:r>
            <w:r w:rsidRPr="00C24D5A">
              <w:rPr>
                <w:rFonts w:asciiTheme="minorHAnsi" w:hAnsiTheme="minorHAnsi" w:cstheme="minorHAnsi"/>
                <w:spacing w:val="-2"/>
                <w:sz w:val="18"/>
              </w:rPr>
              <w:t>chemistry.</w:t>
            </w:r>
          </w:p>
          <w:p w14:paraId="38F7B967" w14:textId="77777777" w:rsidR="00C24D5A" w:rsidRPr="00C24D5A" w:rsidRDefault="00C24D5A" w:rsidP="00C24D5A"/>
          <w:p w14:paraId="7109229E" w14:textId="12907365" w:rsidR="00C24D5A" w:rsidRPr="00C24D5A" w:rsidRDefault="00C24D5A" w:rsidP="00C24D5A">
            <w:pPr>
              <w:tabs>
                <w:tab w:val="left" w:pos="3343"/>
              </w:tabs>
            </w:pPr>
            <w:r>
              <w:tab/>
            </w:r>
          </w:p>
        </w:tc>
      </w:tr>
    </w:tbl>
    <w:p w14:paraId="4359887D" w14:textId="77777777" w:rsidR="000B6198" w:rsidRDefault="000B6198"/>
    <w:sectPr w:rsidR="000B6198">
      <w:pgSz w:w="11910" w:h="16840"/>
      <w:pgMar w:top="1340" w:right="11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150C" w14:textId="77777777" w:rsidR="00511FB0" w:rsidRDefault="00511FB0" w:rsidP="002F10ED">
      <w:r>
        <w:separator/>
      </w:r>
    </w:p>
  </w:endnote>
  <w:endnote w:type="continuationSeparator" w:id="0">
    <w:p w14:paraId="502C32B7" w14:textId="77777777" w:rsidR="00511FB0" w:rsidRDefault="00511FB0" w:rsidP="002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2B4" w14:textId="2BC3CEAC" w:rsidR="002F10ED" w:rsidRDefault="002F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DC70EF" wp14:editId="56DF8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ED49F" w14:textId="478FBAE5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C7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DED49F" w14:textId="478FBAE5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329A" w14:textId="2EA1D92D" w:rsidR="002F10ED" w:rsidRPr="00C24D5A" w:rsidRDefault="00000000">
    <w:pPr>
      <w:pStyle w:val="Foo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  <w:sz w:val="18"/>
          <w:szCs w:val="18"/>
        </w:rPr>
        <w:id w:val="-824817134"/>
        <w:docPartObj>
          <w:docPartGallery w:val="Page Numbers (Top of Page)"/>
          <w:docPartUnique/>
        </w:docPartObj>
      </w:sdtPr>
      <w:sdtContent>
        <w:r w:rsidR="002F10ED" w:rsidRPr="00C24D5A">
          <w:rPr>
            <w:rFonts w:asciiTheme="minorHAnsi" w:eastAsia="Times New Roman" w:hAnsiTheme="minorHAnsi" w:cstheme="minorHAnsi"/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3360" behindDoc="0" locked="0" layoutInCell="1" allowOverlap="1" wp14:anchorId="360408B8" wp14:editId="53CF597A">
                  <wp:simplePos x="723900" y="9991725"/>
                  <wp:positionH relativeFrom="page">
                    <wp:align>center</wp:align>
                  </wp:positionH>
                  <wp:positionV relativeFrom="page">
                    <wp:align>bottom</wp:align>
                  </wp:positionV>
                  <wp:extent cx="443865" cy="443865"/>
                  <wp:effectExtent l="0" t="0" r="18415" b="0"/>
                  <wp:wrapNone/>
                  <wp:docPr id="9" name="Text Box 9" descr="OFFICIAL 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257701" w14:textId="77777777" w:rsidR="002F10ED" w:rsidRPr="00804070" w:rsidRDefault="002F10ED" w:rsidP="002F10ED">
                              <w:pPr>
                                <w:rPr>
                                  <w:noProof/>
                                  <w:color w:val="A8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60408B8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<v:textbox style="mso-fit-shape-to-text:t" inset="0,0,0,15pt">
                    <w:txbxContent>
                      <w:p w14:paraId="09257701" w14:textId="77777777" w:rsidR="002F10ED" w:rsidRPr="00804070" w:rsidRDefault="002F10ED" w:rsidP="002F10ED">
                        <w:pPr>
                          <w:rPr>
                            <w:noProof/>
                            <w:color w:val="A8000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 xml:space="preserve">Page 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begin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instrText xml:space="preserve"> PAGE </w:instrTex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separate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>1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end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 xml:space="preserve"> of 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begin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instrText xml:space="preserve"> NUMPAGES </w:instrTex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separate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>4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end"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 xml:space="preserve">Stage 2 Chemistry – AT1 – Antacid Practical Investigation </w:t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>Ref:</w:t>
        </w:r>
        <w:r w:rsidR="00C40EAA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 xml:space="preserve"> </w:t>
        </w:r>
        <w:r w:rsidR="00C40EAA" w:rsidRPr="00C24D5A">
          <w:rPr>
            <w:rStyle w:val="odl-card-id-data"/>
            <w:rFonts w:asciiTheme="minorHAnsi" w:hAnsiTheme="minorHAnsi" w:cstheme="minorHAnsi"/>
            <w:sz w:val="16"/>
            <w:szCs w:val="16"/>
          </w:rPr>
          <w:t>A1272543</w:t>
        </w:r>
        <w:r w:rsidR="00C40EAA" w:rsidRPr="00C24D5A">
          <w:rPr>
            <w:rStyle w:val="odl-card-id-data"/>
            <w:rFonts w:asciiTheme="minorHAnsi" w:hAnsiTheme="minorHAnsi" w:cstheme="minorHAnsi"/>
            <w:sz w:val="18"/>
            <w:szCs w:val="18"/>
          </w:rPr>
          <w:t xml:space="preserve"> </w:t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 xml:space="preserve"> </w:t>
        </w:r>
        <w:r w:rsidR="002F10ED" w:rsidRPr="00C24D5A">
          <w:rPr>
            <w:rStyle w:val="odl-card-id-data"/>
            <w:rFonts w:asciiTheme="minorHAnsi" w:hAnsiTheme="minorHAnsi" w:cstheme="minorHAnsi"/>
            <w:sz w:val="18"/>
            <w:szCs w:val="18"/>
          </w:rPr>
          <w:t xml:space="preserve"> </w:t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 xml:space="preserve">© SACE Board of South Australia 2024 </w:t>
        </w:r>
      </w:sdtContent>
    </w:sdt>
    <w:r w:rsidR="002F10ED" w:rsidRPr="00C24D5A">
      <w:rPr>
        <w:rFonts w:asciiTheme="minorHAnsi" w:hAnsiTheme="minorHAnsi" w:cstheme="minorHAnsi"/>
        <w:noProof/>
      </w:rPr>
      <w:t xml:space="preserve"> </w:t>
    </w:r>
    <w:r w:rsidR="002F10ED" w:rsidRPr="00C24D5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48C8497" wp14:editId="1FA0D4B6">
              <wp:simplePos x="8382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C7DD1" w14:textId="5783B4FC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C8497" id="Text Box 7" o:spid="_x0000_s1031" type="#_x0000_t202" alt="OFFICIAL 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4C7DD1" w14:textId="5783B4FC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CF98" w14:textId="62C5B995" w:rsidR="002F10ED" w:rsidRDefault="002F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6D8762" wp14:editId="59BD06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A2CFC" w14:textId="62CCC0A6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87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EA2CFC" w14:textId="62CCC0A6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8950" w14:textId="77777777" w:rsidR="00511FB0" w:rsidRDefault="00511FB0" w:rsidP="002F10ED">
      <w:r>
        <w:separator/>
      </w:r>
    </w:p>
  </w:footnote>
  <w:footnote w:type="continuationSeparator" w:id="0">
    <w:p w14:paraId="0C8F5C31" w14:textId="77777777" w:rsidR="00511FB0" w:rsidRDefault="00511FB0" w:rsidP="002F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156" w14:textId="78054296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D87165" wp14:editId="4DB680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413EB" w14:textId="112CE7E1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71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57413EB" w14:textId="112CE7E1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877F" w14:textId="354D04BE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BBB3AE" wp14:editId="11CDCA10">
              <wp:simplePos x="838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B9203" w14:textId="6DED35A9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BB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0B9203" w14:textId="6DED35A9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15F" w14:textId="0CED319E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952782" wp14:editId="594AED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796BF" w14:textId="3D9ED8A8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52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63796BF" w14:textId="3D9ED8A8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5A5"/>
    <w:multiLevelType w:val="hybridMultilevel"/>
    <w:tmpl w:val="8BBAD398"/>
    <w:lvl w:ilvl="0" w:tplc="1B5A8CD6">
      <w:start w:val="2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DCDDD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D6AC2988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3" w:tplc="B68EE464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 w:tplc="92FA00DC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3168E31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8328099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7" w:tplc="4B74013C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8" w:tplc="A58C68C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CD2B16"/>
    <w:multiLevelType w:val="multilevel"/>
    <w:tmpl w:val="4A4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01A6E"/>
    <w:multiLevelType w:val="hybridMultilevel"/>
    <w:tmpl w:val="5016B486"/>
    <w:lvl w:ilvl="0" w:tplc="FDE8563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24BC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FF0682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F6EA2A2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B3C294F2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 w:tplc="AD4855B8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F1E0CA7C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7" w:tplc="8AAEDC7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8D080EB8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num w:numId="1" w16cid:durableId="384452048">
    <w:abstractNumId w:val="0"/>
  </w:num>
  <w:num w:numId="2" w16cid:durableId="544103461">
    <w:abstractNumId w:val="2"/>
  </w:num>
  <w:num w:numId="3" w16cid:durableId="5898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064"/>
    <w:rsid w:val="000B6198"/>
    <w:rsid w:val="00133064"/>
    <w:rsid w:val="002F10ED"/>
    <w:rsid w:val="00511FB0"/>
    <w:rsid w:val="00651F24"/>
    <w:rsid w:val="006B0A3A"/>
    <w:rsid w:val="008B1F01"/>
    <w:rsid w:val="0098082C"/>
    <w:rsid w:val="00C24D5A"/>
    <w:rsid w:val="00C40EAA"/>
    <w:rsid w:val="00C71CC6"/>
    <w:rsid w:val="00D52117"/>
    <w:rsid w:val="00DA6DB1"/>
    <w:rsid w:val="00DD7E02"/>
    <w:rsid w:val="00E5403D"/>
    <w:rsid w:val="00F1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FA68"/>
  <w15:docId w15:val="{20831237-400B-4F77-B6CF-2A1BE7B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9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479" w:hanging="359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2F1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0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1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0ED"/>
    <w:rPr>
      <w:rFonts w:ascii="Arial" w:eastAsia="Arial" w:hAnsi="Arial" w:cs="Arial"/>
    </w:rPr>
  </w:style>
  <w:style w:type="character" w:customStyle="1" w:styleId="odl-card-id-data">
    <w:name w:val="odl-card-id-data"/>
    <w:basedOn w:val="DefaultParagraphFont"/>
    <w:rsid w:val="002F10ED"/>
  </w:style>
  <w:style w:type="paragraph" w:customStyle="1" w:styleId="odl-card-wrapper">
    <w:name w:val="odl-card-wrapper"/>
    <w:basedOn w:val="Normal"/>
    <w:rsid w:val="00C40E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1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F2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F2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Brown, Aaron (SACE)</cp:lastModifiedBy>
  <cp:revision>9</cp:revision>
  <dcterms:created xsi:type="dcterms:W3CDTF">2024-02-07T01:57:00Z</dcterms:created>
  <dcterms:modified xsi:type="dcterms:W3CDTF">2024-02-07T22:17:00Z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macOS Version 13.4.1 (c) (Build 22F770820d) Quartz PDFContext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5,6,7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