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6" w:rsidRPr="009A1762" w:rsidRDefault="007E55FD" w:rsidP="007C4884">
      <w:pPr>
        <w:tabs>
          <w:tab w:val="left" w:pos="7321"/>
          <w:tab w:val="left" w:pos="9540"/>
        </w:tabs>
        <w:jc w:val="right"/>
        <w:rPr>
          <w:rFonts w:cs="Arial"/>
          <w:lang w:val="en-US"/>
        </w:rPr>
      </w:pPr>
      <w:r>
        <w:rPr>
          <w:rFonts w:cs="Arial"/>
          <w:lang w:val="en-US"/>
        </w:rPr>
        <w:t>Articulates with Program 3</w:t>
      </w:r>
      <w:r w:rsidR="00203E48">
        <w:rPr>
          <w:rFonts w:cs="Arial"/>
          <w:lang w:val="en-US"/>
        </w:rPr>
        <w:t>, Semester 1</w:t>
      </w:r>
    </w:p>
    <w:p w:rsidR="007C4884" w:rsidRPr="009A1762" w:rsidRDefault="007C4884" w:rsidP="007C4884">
      <w:pPr>
        <w:tabs>
          <w:tab w:val="left" w:pos="7321"/>
          <w:tab w:val="left" w:pos="9540"/>
        </w:tabs>
        <w:jc w:val="right"/>
        <w:rPr>
          <w:rFonts w:cs="Arial"/>
          <w:lang w:val="en-US"/>
        </w:rPr>
      </w:pPr>
    </w:p>
    <w:p w:rsidR="00F66744" w:rsidRPr="00F66744" w:rsidRDefault="00E4694F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  <w:r w:rsidR="007E55FD">
        <w:rPr>
          <w:rFonts w:ascii="Helv" w:hAnsi="Helv"/>
          <w:caps/>
          <w:sz w:val="32"/>
          <w:szCs w:val="32"/>
          <w:lang w:val="en-US"/>
        </w:rPr>
        <w:t xml:space="preserve"> 3</w:t>
      </w:r>
    </w:p>
    <w:p w:rsidR="00F66744" w:rsidRDefault="00E7565A" w:rsidP="0030649E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0F3221">
        <w:rPr>
          <w:rFonts w:cs="Arial"/>
          <w:b/>
          <w:bCs/>
          <w:sz w:val="28"/>
          <w:szCs w:val="28"/>
        </w:rPr>
        <w:t>Physics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="001E0A48">
        <w:rPr>
          <w:rFonts w:cs="Arial"/>
          <w:sz w:val="20"/>
          <w:szCs w:val="20"/>
        </w:rPr>
        <w:t>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Teachers may make changes to the plan, retaining align</w:t>
      </w:r>
      <w:r w:rsidR="001E0A48">
        <w:rPr>
          <w:rFonts w:cs="Arial"/>
          <w:sz w:val="20"/>
          <w:szCs w:val="20"/>
        </w:rPr>
        <w:t>ment with the subject outline.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904A9E" w:rsidP="00BA21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904A9E" w:rsidP="00BA2185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904A9E" w:rsidP="00BA21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9"/>
          <w:footerReference w:type="first" r:id="rId10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30649E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515199">
        <w:t>Physics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9730"/>
        <w:gridCol w:w="850"/>
        <w:gridCol w:w="709"/>
        <w:gridCol w:w="2744"/>
      </w:tblGrid>
      <w:tr w:rsidR="002A53B7" w:rsidRPr="007557F4" w:rsidTr="007557F4">
        <w:trPr>
          <w:trHeight w:val="20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A53B7" w:rsidRPr="007557F4" w:rsidRDefault="002A53B7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  <w:r w:rsidRPr="007557F4">
              <w:rPr>
                <w:b/>
                <w:lang w:val="en-US"/>
              </w:rPr>
              <w:t>Assessment Type and Weighting</w:t>
            </w:r>
          </w:p>
        </w:tc>
        <w:tc>
          <w:tcPr>
            <w:tcW w:w="9730" w:type="dxa"/>
            <w:vMerge w:val="restart"/>
            <w:shd w:val="clear" w:color="auto" w:fill="auto"/>
            <w:vAlign w:val="center"/>
          </w:tcPr>
          <w:p w:rsidR="002A53B7" w:rsidRPr="007557F4" w:rsidRDefault="002A53B7" w:rsidP="007F63A0">
            <w:pPr>
              <w:pStyle w:val="ACLAPTable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557F4">
              <w:rPr>
                <w:b/>
                <w:sz w:val="18"/>
                <w:szCs w:val="18"/>
              </w:rPr>
              <w:t>Details of assessment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53B7" w:rsidRPr="007557F4" w:rsidRDefault="002A53B7" w:rsidP="007557F4">
            <w:pPr>
              <w:pStyle w:val="ACLAPTable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557F4">
              <w:rPr>
                <w:b/>
                <w:sz w:val="18"/>
                <w:szCs w:val="18"/>
              </w:rPr>
              <w:t>Assessment Design Criteria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2A53B7" w:rsidRPr="007557F4" w:rsidRDefault="002A53B7" w:rsidP="007F63A0">
            <w:pPr>
              <w:pStyle w:val="ACLAPTable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557F4">
              <w:rPr>
                <w:b/>
                <w:sz w:val="18"/>
                <w:szCs w:val="18"/>
              </w:rPr>
              <w:t>Assessment conditions</w:t>
            </w:r>
          </w:p>
          <w:p w:rsidR="002A53B7" w:rsidRPr="007557F4" w:rsidRDefault="002A53B7" w:rsidP="007F63A0">
            <w:pPr>
              <w:pStyle w:val="ACLAPTableText"/>
              <w:spacing w:before="0" w:after="0"/>
              <w:jc w:val="center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(e.g. task type, word length, time allocated, supervision)</w:t>
            </w:r>
          </w:p>
        </w:tc>
      </w:tr>
      <w:tr w:rsidR="00EB4B24" w:rsidRPr="007557F4" w:rsidTr="007557F4">
        <w:trPr>
          <w:trHeight w:val="20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EB4B24" w:rsidRPr="007557F4" w:rsidRDefault="00EB4B24" w:rsidP="007F63A0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30" w:type="dxa"/>
            <w:vMerge/>
            <w:shd w:val="clear" w:color="auto" w:fill="auto"/>
            <w:vAlign w:val="center"/>
          </w:tcPr>
          <w:p w:rsidR="00EB4B24" w:rsidRPr="007557F4" w:rsidRDefault="00EB4B24" w:rsidP="007F63A0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B24" w:rsidRPr="007557F4" w:rsidRDefault="00EB4B24" w:rsidP="007557F4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557F4">
              <w:rPr>
                <w:rFonts w:cs="Arial"/>
                <w:b/>
                <w:bCs/>
                <w:sz w:val="18"/>
                <w:szCs w:val="18"/>
                <w:lang w:val="en-US"/>
              </w:rPr>
              <w:t>IAE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B24" w:rsidRPr="007557F4" w:rsidRDefault="00EB4B24" w:rsidP="007557F4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557F4">
              <w:rPr>
                <w:rFonts w:cs="Arial"/>
                <w:b/>
                <w:bCs/>
                <w:sz w:val="18"/>
                <w:szCs w:val="18"/>
                <w:lang w:val="en-US"/>
              </w:rPr>
              <w:t>KA</w:t>
            </w: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EB4B24" w:rsidRPr="007557F4" w:rsidRDefault="00EB4B24" w:rsidP="007F63A0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B4B24" w:rsidRPr="007557F4" w:rsidTr="007557F4">
        <w:trPr>
          <w:trHeight w:val="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B4B24" w:rsidRPr="007557F4" w:rsidRDefault="00EB4B24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  <w:r w:rsidRPr="007557F4">
              <w:rPr>
                <w:b/>
                <w:lang w:val="en-US"/>
              </w:rPr>
              <w:t>Assessment Type 1: Investigations Folio</w:t>
            </w:r>
          </w:p>
          <w:p w:rsidR="00EB4B24" w:rsidRPr="007557F4" w:rsidRDefault="00EB4B24" w:rsidP="007557F4">
            <w:pPr>
              <w:pStyle w:val="LAPTableText"/>
              <w:spacing w:before="0" w:after="0"/>
              <w:rPr>
                <w:b/>
                <w:lang w:val="en-US"/>
              </w:rPr>
            </w:pPr>
          </w:p>
          <w:p w:rsidR="00EB4B24" w:rsidRPr="007557F4" w:rsidRDefault="00EB4B24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  <w:r w:rsidRPr="007557F4">
              <w:rPr>
                <w:b/>
                <w:lang w:val="en-US"/>
              </w:rPr>
              <w:t xml:space="preserve">Weighting </w:t>
            </w:r>
            <w:r w:rsidR="007557F4">
              <w:rPr>
                <w:b/>
                <w:lang w:val="en-US"/>
              </w:rPr>
              <w:t>50</w:t>
            </w:r>
            <w:r w:rsidRPr="007557F4">
              <w:rPr>
                <w:b/>
                <w:lang w:val="en-US"/>
              </w:rPr>
              <w:t>%</w:t>
            </w:r>
          </w:p>
        </w:tc>
        <w:tc>
          <w:tcPr>
            <w:tcW w:w="9730" w:type="dxa"/>
            <w:shd w:val="clear" w:color="auto" w:fill="auto"/>
          </w:tcPr>
          <w:p w:rsidR="00AA0356" w:rsidRPr="007557F4" w:rsidRDefault="00885518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b/>
                <w:sz w:val="18"/>
                <w:szCs w:val="18"/>
              </w:rPr>
              <w:t>SHE Task</w:t>
            </w:r>
            <w:r w:rsidR="007557F4">
              <w:rPr>
                <w:b/>
                <w:sz w:val="18"/>
                <w:szCs w:val="18"/>
              </w:rPr>
              <w:t xml:space="preserve"> - </w:t>
            </w:r>
            <w:r w:rsidR="00DA6C54" w:rsidRPr="007557F4">
              <w:rPr>
                <w:sz w:val="18"/>
                <w:szCs w:val="18"/>
              </w:rPr>
              <w:t>Students</w:t>
            </w:r>
            <w:r w:rsidR="00AA0356" w:rsidRPr="007557F4">
              <w:rPr>
                <w:sz w:val="18"/>
                <w:szCs w:val="18"/>
              </w:rPr>
              <w:t xml:space="preserve"> investigate an aspect of </w:t>
            </w:r>
            <w:r w:rsidR="002E6D32">
              <w:rPr>
                <w:sz w:val="18"/>
                <w:szCs w:val="18"/>
              </w:rPr>
              <w:t>transport</w:t>
            </w:r>
            <w:r w:rsidR="004E7B0C">
              <w:rPr>
                <w:sz w:val="18"/>
                <w:szCs w:val="18"/>
              </w:rPr>
              <w:t xml:space="preserve"> (via land, sea, air, </w:t>
            </w:r>
            <w:r w:rsidR="00AE5F91">
              <w:rPr>
                <w:sz w:val="18"/>
                <w:szCs w:val="18"/>
              </w:rPr>
              <w:t>or space)</w:t>
            </w:r>
            <w:r w:rsidR="00AA0356" w:rsidRPr="007557F4">
              <w:rPr>
                <w:sz w:val="18"/>
                <w:szCs w:val="18"/>
              </w:rPr>
              <w:t xml:space="preserve">. </w:t>
            </w:r>
            <w:r w:rsidR="002E6D32">
              <w:rPr>
                <w:sz w:val="18"/>
                <w:szCs w:val="18"/>
              </w:rPr>
              <w:t>Possible options to explore include</w:t>
            </w:r>
            <w:r w:rsidR="00F65E1F" w:rsidRPr="007557F4">
              <w:rPr>
                <w:sz w:val="18"/>
                <w:szCs w:val="18"/>
              </w:rPr>
              <w:t>:</w:t>
            </w:r>
          </w:p>
          <w:p w:rsidR="00F65E1F" w:rsidRPr="007557F4" w:rsidRDefault="00AE5F91" w:rsidP="007F63A0">
            <w:pPr>
              <w:pStyle w:val="ACLAPTableText"/>
              <w:numPr>
                <w:ilvl w:val="0"/>
                <w:numId w:val="1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modern advances in technology have improved safety and/or performance</w:t>
            </w:r>
          </w:p>
          <w:p w:rsidR="00F65E1F" w:rsidRPr="007557F4" w:rsidRDefault="004E7B0C" w:rsidP="007F63A0">
            <w:pPr>
              <w:pStyle w:val="ACLAPTableText"/>
              <w:numPr>
                <w:ilvl w:val="0"/>
                <w:numId w:val="1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social, ethical, </w:t>
            </w:r>
            <w:r w:rsidR="00F65E1F" w:rsidRPr="007557F4">
              <w:rPr>
                <w:sz w:val="18"/>
                <w:szCs w:val="18"/>
              </w:rPr>
              <w:t>and</w:t>
            </w:r>
            <w:r w:rsidR="00AE5F91">
              <w:rPr>
                <w:sz w:val="18"/>
                <w:szCs w:val="18"/>
              </w:rPr>
              <w:t>/or</w:t>
            </w:r>
            <w:r w:rsidR="00F65E1F" w:rsidRPr="007557F4">
              <w:rPr>
                <w:sz w:val="18"/>
                <w:szCs w:val="18"/>
              </w:rPr>
              <w:t xml:space="preserve"> environmental impacts of </w:t>
            </w:r>
            <w:r w:rsidR="004A39A3">
              <w:rPr>
                <w:sz w:val="18"/>
                <w:szCs w:val="18"/>
              </w:rPr>
              <w:t xml:space="preserve">science and/or scientists on </w:t>
            </w:r>
            <w:r w:rsidR="00AE5F91">
              <w:rPr>
                <w:sz w:val="18"/>
                <w:szCs w:val="18"/>
              </w:rPr>
              <w:t>a particular form of transport</w:t>
            </w:r>
          </w:p>
          <w:p w:rsidR="000722AE" w:rsidRPr="007557F4" w:rsidRDefault="000722AE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 xml:space="preserve">Students clearly and coherently: </w:t>
            </w:r>
          </w:p>
          <w:p w:rsidR="000722AE" w:rsidRPr="007557F4" w:rsidRDefault="000722AE" w:rsidP="007F63A0">
            <w:pPr>
              <w:pStyle w:val="ACLAPTableText"/>
              <w:numPr>
                <w:ilvl w:val="0"/>
                <w:numId w:val="14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Demonstrate an</w:t>
            </w:r>
            <w:r w:rsidR="004E7B0C">
              <w:rPr>
                <w:sz w:val="18"/>
                <w:szCs w:val="18"/>
              </w:rPr>
              <w:t xml:space="preserve"> understanding of the relevant p</w:t>
            </w:r>
            <w:r w:rsidRPr="007557F4">
              <w:rPr>
                <w:sz w:val="18"/>
                <w:szCs w:val="18"/>
              </w:rPr>
              <w:t>hysics</w:t>
            </w:r>
          </w:p>
          <w:p w:rsidR="000722AE" w:rsidRPr="007557F4" w:rsidRDefault="000722AE" w:rsidP="007F63A0">
            <w:pPr>
              <w:pStyle w:val="ACLAPTableText"/>
              <w:numPr>
                <w:ilvl w:val="0"/>
                <w:numId w:val="14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Describe the development and/or impact of their chosen aspect on society</w:t>
            </w:r>
            <w:r w:rsidR="004A39A3">
              <w:rPr>
                <w:sz w:val="18"/>
                <w:szCs w:val="18"/>
              </w:rPr>
              <w:t xml:space="preserve"> and the role of science.</w:t>
            </w:r>
          </w:p>
          <w:p w:rsidR="000722AE" w:rsidRPr="007557F4" w:rsidRDefault="000722AE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They will need to initially submit a brief plan for their investigation.</w:t>
            </w:r>
          </w:p>
          <w:p w:rsidR="00F65E1F" w:rsidRPr="007557F4" w:rsidRDefault="000722AE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 xml:space="preserve">There report </w:t>
            </w:r>
            <w:r w:rsidR="00DA6C54" w:rsidRPr="007557F4">
              <w:rPr>
                <w:sz w:val="18"/>
                <w:szCs w:val="18"/>
              </w:rPr>
              <w:t>can either be a wri</w:t>
            </w:r>
            <w:r w:rsidR="004E7B0C">
              <w:rPr>
                <w:sz w:val="18"/>
                <w:szCs w:val="18"/>
              </w:rPr>
              <w:t xml:space="preserve">tten article, oral presentation, </w:t>
            </w:r>
            <w:r w:rsidR="00DA6C54" w:rsidRPr="007557F4">
              <w:rPr>
                <w:sz w:val="18"/>
                <w:szCs w:val="18"/>
              </w:rPr>
              <w:t>or video.</w:t>
            </w:r>
          </w:p>
          <w:p w:rsidR="00DA6C54" w:rsidRPr="007557F4" w:rsidRDefault="00DA6C54" w:rsidP="00306E86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 xml:space="preserve">Students </w:t>
            </w:r>
            <w:r w:rsidR="00306E86">
              <w:rPr>
                <w:sz w:val="18"/>
                <w:szCs w:val="18"/>
              </w:rPr>
              <w:t>include</w:t>
            </w:r>
            <w:r w:rsidRPr="007557F4">
              <w:rPr>
                <w:sz w:val="18"/>
                <w:szCs w:val="18"/>
              </w:rPr>
              <w:t xml:space="preserve"> a bibliography.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B24" w:rsidRPr="007557F4" w:rsidRDefault="00EB4B24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B24" w:rsidRPr="007557F4" w:rsidRDefault="00885518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7557F4">
              <w:rPr>
                <w:sz w:val="18"/>
                <w:szCs w:val="18"/>
                <w:lang w:val="en-US"/>
              </w:rPr>
              <w:t>1,3,4</w:t>
            </w:r>
          </w:p>
        </w:tc>
        <w:tc>
          <w:tcPr>
            <w:tcW w:w="2744" w:type="dxa"/>
            <w:shd w:val="clear" w:color="auto" w:fill="auto"/>
          </w:tcPr>
          <w:p w:rsidR="00EB4B24" w:rsidRPr="007557F4" w:rsidRDefault="007F63A0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Format</w:t>
            </w:r>
            <w:r w:rsidR="00DA6C54" w:rsidRPr="007557F4">
              <w:rPr>
                <w:sz w:val="18"/>
                <w:szCs w:val="18"/>
              </w:rPr>
              <w:t>: Article, oral presentation or video.</w:t>
            </w:r>
          </w:p>
          <w:p w:rsidR="00DA6C54" w:rsidRPr="007557F4" w:rsidRDefault="00DA6C54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Word length: 1000 words or 6 minutes</w:t>
            </w:r>
          </w:p>
          <w:p w:rsidR="00DA6C54" w:rsidRPr="007557F4" w:rsidRDefault="00DA6C54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 xml:space="preserve">Time allocated: 6 lessons plus homework time over </w:t>
            </w:r>
            <w:r w:rsidR="00DF6D6F" w:rsidRPr="007557F4">
              <w:rPr>
                <w:sz w:val="18"/>
                <w:szCs w:val="18"/>
              </w:rPr>
              <w:t>four</w:t>
            </w:r>
            <w:r w:rsidRPr="007557F4">
              <w:rPr>
                <w:sz w:val="18"/>
                <w:szCs w:val="18"/>
              </w:rPr>
              <w:t xml:space="preserve"> week period</w:t>
            </w:r>
          </w:p>
          <w:p w:rsidR="00DA6C54" w:rsidRPr="007557F4" w:rsidRDefault="00DA6C54" w:rsidP="007557F4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Drafting: Students will receive feedback initially on their plan and they may submit their presentation for feedback once before the final assessment.</w:t>
            </w:r>
          </w:p>
        </w:tc>
      </w:tr>
      <w:tr w:rsidR="00885518" w:rsidRPr="007557F4" w:rsidTr="007557F4">
        <w:trPr>
          <w:trHeight w:val="20"/>
        </w:trPr>
        <w:tc>
          <w:tcPr>
            <w:tcW w:w="1526" w:type="dxa"/>
            <w:vMerge/>
            <w:shd w:val="clear" w:color="auto" w:fill="auto"/>
            <w:vAlign w:val="center"/>
          </w:tcPr>
          <w:p w:rsidR="00885518" w:rsidRPr="007557F4" w:rsidRDefault="00885518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</w:p>
        </w:tc>
        <w:tc>
          <w:tcPr>
            <w:tcW w:w="9730" w:type="dxa"/>
            <w:tcBorders>
              <w:bottom w:val="single" w:sz="12" w:space="0" w:color="auto"/>
            </w:tcBorders>
            <w:shd w:val="clear" w:color="auto" w:fill="auto"/>
          </w:tcPr>
          <w:p w:rsidR="000009B6" w:rsidRPr="007557F4" w:rsidRDefault="00885518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b/>
                <w:sz w:val="18"/>
                <w:szCs w:val="18"/>
              </w:rPr>
              <w:t>Practical Investigation</w:t>
            </w:r>
            <w:r w:rsidR="007557F4">
              <w:rPr>
                <w:b/>
                <w:sz w:val="18"/>
                <w:szCs w:val="18"/>
              </w:rPr>
              <w:t xml:space="preserve"> </w:t>
            </w:r>
            <w:r w:rsidR="00B17B01">
              <w:rPr>
                <w:b/>
                <w:sz w:val="18"/>
                <w:szCs w:val="18"/>
              </w:rPr>
              <w:t xml:space="preserve">- </w:t>
            </w:r>
            <w:r w:rsidR="00306E86">
              <w:rPr>
                <w:sz w:val="18"/>
                <w:szCs w:val="18"/>
              </w:rPr>
              <w:t>Students individually</w:t>
            </w:r>
            <w:r w:rsidR="00182967">
              <w:rPr>
                <w:sz w:val="18"/>
                <w:szCs w:val="18"/>
              </w:rPr>
              <w:t xml:space="preserve"> deconstruct a problem and</w:t>
            </w:r>
            <w:bookmarkStart w:id="0" w:name="_GoBack"/>
            <w:bookmarkEnd w:id="0"/>
            <w:r w:rsidR="00306E86">
              <w:rPr>
                <w:sz w:val="18"/>
                <w:szCs w:val="18"/>
              </w:rPr>
              <w:t xml:space="preserve"> </w:t>
            </w:r>
            <w:r w:rsidR="00DA6C54" w:rsidRPr="007557F4">
              <w:rPr>
                <w:sz w:val="18"/>
                <w:szCs w:val="18"/>
              </w:rPr>
              <w:t xml:space="preserve">design and complete a </w:t>
            </w:r>
            <w:r w:rsidR="006D5F79" w:rsidRPr="007557F4">
              <w:rPr>
                <w:sz w:val="18"/>
                <w:szCs w:val="18"/>
              </w:rPr>
              <w:t xml:space="preserve">practical investigation into the properties of ohmic and non-ohmic conductors. </w:t>
            </w:r>
            <w:r w:rsidR="00306E86">
              <w:rPr>
                <w:sz w:val="18"/>
                <w:szCs w:val="18"/>
              </w:rPr>
              <w:t>As part of this they</w:t>
            </w:r>
            <w:r w:rsidR="00B17B01">
              <w:rPr>
                <w:sz w:val="18"/>
                <w:szCs w:val="18"/>
              </w:rPr>
              <w:t>:</w:t>
            </w:r>
          </w:p>
          <w:p w:rsidR="00E65118" w:rsidRDefault="00306E86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4E7B0C">
              <w:rPr>
                <w:sz w:val="18"/>
                <w:szCs w:val="18"/>
              </w:rPr>
              <w:t>iscuss relevant p</w:t>
            </w:r>
            <w:r w:rsidR="00E65118">
              <w:rPr>
                <w:sz w:val="18"/>
                <w:szCs w:val="18"/>
              </w:rPr>
              <w:t>hysics concepts</w:t>
            </w:r>
          </w:p>
          <w:p w:rsidR="000009B6" w:rsidRPr="007557F4" w:rsidRDefault="000009B6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design a hypothesis</w:t>
            </w:r>
          </w:p>
          <w:p w:rsidR="000009B6" w:rsidRPr="007557F4" w:rsidRDefault="000009B6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identify variables</w:t>
            </w:r>
          </w:p>
          <w:p w:rsidR="000009B6" w:rsidRPr="007557F4" w:rsidRDefault="000009B6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prepare a procedure</w:t>
            </w:r>
          </w:p>
          <w:p w:rsidR="00DA6C54" w:rsidRPr="007557F4" w:rsidRDefault="006D5F79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 xml:space="preserve">demonstrate they can safely and correctly </w:t>
            </w:r>
            <w:r w:rsidR="000009B6" w:rsidRPr="007557F4">
              <w:rPr>
                <w:sz w:val="18"/>
                <w:szCs w:val="18"/>
              </w:rPr>
              <w:t xml:space="preserve">set up electrical circuits, </w:t>
            </w:r>
            <w:r w:rsidRPr="007557F4">
              <w:rPr>
                <w:sz w:val="18"/>
                <w:szCs w:val="18"/>
              </w:rPr>
              <w:t xml:space="preserve">properly use appropriate measuring </w:t>
            </w:r>
            <w:r w:rsidR="000009B6" w:rsidRPr="007557F4">
              <w:rPr>
                <w:sz w:val="18"/>
                <w:szCs w:val="18"/>
              </w:rPr>
              <w:t>technology and appropriately record results</w:t>
            </w:r>
          </w:p>
          <w:p w:rsidR="000009B6" w:rsidRPr="007557F4" w:rsidRDefault="000009B6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represent results in table and graphical form</w:t>
            </w:r>
          </w:p>
          <w:p w:rsidR="00DF6D6F" w:rsidRPr="007557F4" w:rsidRDefault="00DF6D6F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analyse tr</w:t>
            </w:r>
            <w:r w:rsidR="004E7B0C">
              <w:rPr>
                <w:sz w:val="18"/>
                <w:szCs w:val="18"/>
              </w:rPr>
              <w:t>ends in results using relevant p</w:t>
            </w:r>
            <w:r w:rsidRPr="007557F4">
              <w:rPr>
                <w:sz w:val="18"/>
                <w:szCs w:val="18"/>
              </w:rPr>
              <w:t>hysics concepts</w:t>
            </w:r>
          </w:p>
          <w:p w:rsidR="000009B6" w:rsidRPr="007557F4" w:rsidRDefault="00DF6D6F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evaluate procedures and data and identify evidence of sources of uncertainty</w:t>
            </w:r>
          </w:p>
          <w:p w:rsidR="00DF6D6F" w:rsidRPr="007557F4" w:rsidRDefault="009E189D" w:rsidP="007F63A0">
            <w:pPr>
              <w:pStyle w:val="ACLAPTableText"/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justify </w:t>
            </w:r>
            <w:r w:rsidR="00DF6D6F" w:rsidRPr="007557F4">
              <w:rPr>
                <w:sz w:val="18"/>
                <w:szCs w:val="18"/>
              </w:rPr>
              <w:t>a conclusion</w:t>
            </w:r>
            <w:r w:rsidR="004E7B0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518" w:rsidRPr="007557F4" w:rsidRDefault="00885518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7557F4">
              <w:rPr>
                <w:sz w:val="18"/>
                <w:szCs w:val="18"/>
                <w:lang w:val="en-US"/>
              </w:rPr>
              <w:t>1,2,3,4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518" w:rsidRPr="007557F4" w:rsidRDefault="00E65118" w:rsidP="00AB67F3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</w:t>
            </w:r>
            <w:r w:rsidR="00AB67F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744" w:type="dxa"/>
            <w:shd w:val="clear" w:color="auto" w:fill="auto"/>
          </w:tcPr>
          <w:p w:rsidR="00885518" w:rsidRPr="007557F4" w:rsidRDefault="007F63A0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Format</w:t>
            </w:r>
            <w:r w:rsidR="00DF6D6F" w:rsidRPr="007557F4">
              <w:rPr>
                <w:sz w:val="18"/>
                <w:szCs w:val="18"/>
              </w:rPr>
              <w:t>: Practical report</w:t>
            </w:r>
          </w:p>
          <w:p w:rsidR="00DF6D6F" w:rsidRPr="007557F4" w:rsidRDefault="00DF6D6F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Word length: 1000 words</w:t>
            </w:r>
            <w:r w:rsidR="00306E86">
              <w:rPr>
                <w:sz w:val="18"/>
                <w:szCs w:val="18"/>
              </w:rPr>
              <w:t xml:space="preserve"> (excluding apparatus, method and results)</w:t>
            </w:r>
          </w:p>
          <w:p w:rsidR="00DF6D6F" w:rsidRPr="007557F4" w:rsidRDefault="00DF6D6F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Time allocated: One lesson planning, one lesson to complete practical, two lessons to analyse data and prepare a report</w:t>
            </w:r>
          </w:p>
          <w:p w:rsidR="00DF6D6F" w:rsidRPr="007557F4" w:rsidRDefault="00DF6D6F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Drafting: The draft design must be submitted before commencing the experimental part. Students may submit one draft.</w:t>
            </w:r>
          </w:p>
        </w:tc>
      </w:tr>
      <w:tr w:rsidR="00885518" w:rsidRPr="007557F4" w:rsidTr="007557F4">
        <w:trPr>
          <w:trHeight w:val="20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518" w:rsidRPr="007557F4" w:rsidRDefault="00885518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  <w:r w:rsidRPr="007557F4">
              <w:rPr>
                <w:b/>
                <w:lang w:val="en-US"/>
              </w:rPr>
              <w:t>Assessment Type 2: Skills and Applications Tasks</w:t>
            </w:r>
          </w:p>
          <w:p w:rsidR="00885518" w:rsidRPr="007557F4" w:rsidRDefault="00885518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</w:p>
          <w:p w:rsidR="00885518" w:rsidRPr="007557F4" w:rsidRDefault="00885518" w:rsidP="007557F4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  <w:r w:rsidRPr="007557F4">
              <w:rPr>
                <w:b/>
                <w:lang w:val="en-US"/>
              </w:rPr>
              <w:t>Weighting</w:t>
            </w:r>
            <w:r w:rsidR="007557F4">
              <w:rPr>
                <w:b/>
                <w:lang w:val="en-US"/>
              </w:rPr>
              <w:t xml:space="preserve"> 50</w:t>
            </w:r>
            <w:r w:rsidRPr="007557F4">
              <w:rPr>
                <w:b/>
                <w:lang w:val="en-US"/>
              </w:rPr>
              <w:t>%</w:t>
            </w:r>
          </w:p>
        </w:tc>
        <w:tc>
          <w:tcPr>
            <w:tcW w:w="9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F6D6F" w:rsidRPr="007557F4" w:rsidRDefault="002E6D32" w:rsidP="00306E86">
            <w:pPr>
              <w:pStyle w:val="ACLAPTableText"/>
              <w:spacing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Linear Motion and Forces</w:t>
            </w:r>
            <w:r w:rsidR="00885518" w:rsidRPr="007557F4">
              <w:rPr>
                <w:b/>
                <w:sz w:val="18"/>
                <w:szCs w:val="18"/>
                <w:lang w:val="en-US"/>
              </w:rPr>
              <w:t xml:space="preserve"> Test</w:t>
            </w:r>
            <w:r w:rsidR="007557F4">
              <w:rPr>
                <w:b/>
                <w:sz w:val="18"/>
                <w:szCs w:val="18"/>
                <w:lang w:val="en-US"/>
              </w:rPr>
              <w:t xml:space="preserve"> - </w:t>
            </w:r>
            <w:r w:rsidR="00DF6D6F" w:rsidRPr="007557F4">
              <w:rPr>
                <w:sz w:val="18"/>
                <w:szCs w:val="18"/>
              </w:rPr>
              <w:t xml:space="preserve">Students </w:t>
            </w:r>
            <w:r w:rsidR="00306E86">
              <w:rPr>
                <w:sz w:val="18"/>
                <w:szCs w:val="18"/>
              </w:rPr>
              <w:t>are</w:t>
            </w:r>
            <w:r w:rsidR="00DF6D6F" w:rsidRPr="007557F4">
              <w:rPr>
                <w:sz w:val="18"/>
                <w:szCs w:val="18"/>
              </w:rPr>
              <w:t xml:space="preserve"> assessed on their knowledge and understanding of </w:t>
            </w:r>
            <w:r w:rsidR="00797FC7">
              <w:rPr>
                <w:sz w:val="18"/>
                <w:szCs w:val="18"/>
              </w:rPr>
              <w:t>linear motion and Newton’s Laws</w:t>
            </w:r>
            <w:r w:rsidR="00DF6D6F" w:rsidRPr="007557F4">
              <w:rPr>
                <w:sz w:val="18"/>
                <w:szCs w:val="18"/>
              </w:rPr>
              <w:t xml:space="preserve"> and their ability to </w:t>
            </w:r>
            <w:r w:rsidR="00797FC7">
              <w:rPr>
                <w:sz w:val="18"/>
                <w:szCs w:val="18"/>
              </w:rPr>
              <w:t>apply these to various situations.</w:t>
            </w:r>
            <w:r w:rsidR="00DF6D6F" w:rsidRPr="007557F4">
              <w:rPr>
                <w:sz w:val="18"/>
                <w:szCs w:val="18"/>
              </w:rPr>
              <w:t xml:space="preserve"> They will also need to </w:t>
            </w:r>
            <w:r w:rsidR="007F63A0" w:rsidRPr="007557F4">
              <w:rPr>
                <w:sz w:val="18"/>
                <w:szCs w:val="18"/>
              </w:rPr>
              <w:t xml:space="preserve">relate their knowledge </w:t>
            </w:r>
            <w:r w:rsidR="00797FC7">
              <w:rPr>
                <w:sz w:val="18"/>
                <w:szCs w:val="18"/>
              </w:rPr>
              <w:t xml:space="preserve">to </w:t>
            </w:r>
            <w:r w:rsidR="007F63A0" w:rsidRPr="007557F4">
              <w:rPr>
                <w:sz w:val="18"/>
                <w:szCs w:val="18"/>
              </w:rPr>
              <w:t>a relevant application and human endeavour.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518" w:rsidRPr="007557F4" w:rsidRDefault="00885518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518" w:rsidRPr="007557F4" w:rsidRDefault="00885518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7557F4">
              <w:rPr>
                <w:sz w:val="18"/>
                <w:szCs w:val="18"/>
                <w:lang w:val="en-US"/>
              </w:rPr>
              <w:t>1,2,3,4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shd w:val="clear" w:color="auto" w:fill="auto"/>
          </w:tcPr>
          <w:p w:rsidR="00DF6D6F" w:rsidRPr="007557F4" w:rsidRDefault="00DF6D6F" w:rsidP="007F63A0">
            <w:pPr>
              <w:rPr>
                <w:rFonts w:cs="Arial"/>
                <w:sz w:val="18"/>
                <w:szCs w:val="18"/>
              </w:rPr>
            </w:pPr>
            <w:r w:rsidRPr="007557F4">
              <w:rPr>
                <w:rFonts w:cs="Arial"/>
                <w:sz w:val="18"/>
                <w:szCs w:val="18"/>
              </w:rPr>
              <w:t>Format: Test</w:t>
            </w:r>
          </w:p>
          <w:p w:rsidR="00DF6D6F" w:rsidRPr="007557F4" w:rsidRDefault="00DF6D6F" w:rsidP="007F63A0">
            <w:pPr>
              <w:rPr>
                <w:rFonts w:cs="Arial"/>
                <w:sz w:val="18"/>
                <w:szCs w:val="18"/>
              </w:rPr>
            </w:pPr>
            <w:r w:rsidRPr="007557F4">
              <w:rPr>
                <w:rFonts w:cs="Arial"/>
                <w:sz w:val="18"/>
                <w:szCs w:val="18"/>
              </w:rPr>
              <w:t xml:space="preserve">Time: </w:t>
            </w:r>
            <w:r w:rsidR="007F63A0" w:rsidRPr="007557F4">
              <w:rPr>
                <w:rFonts w:cs="Arial"/>
                <w:sz w:val="18"/>
                <w:szCs w:val="18"/>
              </w:rPr>
              <w:t>90</w:t>
            </w:r>
            <w:r w:rsidRPr="007557F4">
              <w:rPr>
                <w:rFonts w:cs="Arial"/>
                <w:sz w:val="18"/>
                <w:szCs w:val="18"/>
              </w:rPr>
              <w:t xml:space="preserve"> minutes</w:t>
            </w:r>
          </w:p>
          <w:p w:rsidR="00885518" w:rsidRPr="007557F4" w:rsidRDefault="00DF6D6F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Materials Allowed: Calculator</w:t>
            </w:r>
          </w:p>
        </w:tc>
      </w:tr>
      <w:tr w:rsidR="00885518" w:rsidRPr="007557F4" w:rsidTr="007557F4">
        <w:trPr>
          <w:trHeight w:val="20"/>
        </w:trPr>
        <w:tc>
          <w:tcPr>
            <w:tcW w:w="1526" w:type="dxa"/>
            <w:vMerge/>
            <w:shd w:val="clear" w:color="auto" w:fill="auto"/>
            <w:vAlign w:val="center"/>
          </w:tcPr>
          <w:p w:rsidR="00885518" w:rsidRPr="007557F4" w:rsidRDefault="00885518" w:rsidP="007F63A0">
            <w:pPr>
              <w:pStyle w:val="LAPTableText"/>
              <w:spacing w:before="0" w:after="0"/>
              <w:jc w:val="center"/>
              <w:rPr>
                <w:b/>
                <w:lang w:val="en-US"/>
              </w:rPr>
            </w:pPr>
          </w:p>
        </w:tc>
        <w:tc>
          <w:tcPr>
            <w:tcW w:w="9730" w:type="dxa"/>
            <w:tcBorders>
              <w:top w:val="single" w:sz="4" w:space="0" w:color="auto"/>
            </w:tcBorders>
            <w:shd w:val="clear" w:color="auto" w:fill="auto"/>
          </w:tcPr>
          <w:p w:rsidR="007F63A0" w:rsidRPr="007557F4" w:rsidRDefault="00885518" w:rsidP="00306E86">
            <w:pPr>
              <w:pStyle w:val="ACLAPTableText"/>
              <w:spacing w:before="0" w:after="0"/>
              <w:rPr>
                <w:sz w:val="18"/>
                <w:szCs w:val="18"/>
                <w:lang w:val="en-US"/>
              </w:rPr>
            </w:pPr>
            <w:r w:rsidRPr="007557F4">
              <w:rPr>
                <w:b/>
                <w:sz w:val="18"/>
                <w:szCs w:val="18"/>
                <w:lang w:val="en-US"/>
              </w:rPr>
              <w:t>Electrical Circuits and Heat Energy Test</w:t>
            </w:r>
            <w:r w:rsidR="007557F4">
              <w:rPr>
                <w:b/>
                <w:sz w:val="18"/>
                <w:szCs w:val="18"/>
                <w:lang w:val="en-US"/>
              </w:rPr>
              <w:t xml:space="preserve"> - </w:t>
            </w:r>
            <w:r w:rsidR="007F63A0" w:rsidRPr="007557F4">
              <w:rPr>
                <w:sz w:val="18"/>
                <w:szCs w:val="18"/>
              </w:rPr>
              <w:t xml:space="preserve">Students will be assessed on knowledge and understanding of Electrical Circuits and Heat Energy and their ability to apply that information to relevant situations. They </w:t>
            </w:r>
            <w:r w:rsidR="00306E86">
              <w:rPr>
                <w:sz w:val="18"/>
                <w:szCs w:val="18"/>
              </w:rPr>
              <w:t>are assessed</w:t>
            </w:r>
            <w:r w:rsidR="007F63A0" w:rsidRPr="007557F4">
              <w:rPr>
                <w:sz w:val="18"/>
                <w:szCs w:val="18"/>
              </w:rPr>
              <w:t xml:space="preserve"> on their ability to </w:t>
            </w:r>
            <w:r w:rsidR="00182967">
              <w:rPr>
                <w:sz w:val="18"/>
                <w:szCs w:val="18"/>
              </w:rPr>
              <w:t xml:space="preserve">deconstruct a problem and </w:t>
            </w:r>
            <w:r w:rsidR="007F63A0" w:rsidRPr="007557F4">
              <w:rPr>
                <w:sz w:val="18"/>
                <w:szCs w:val="18"/>
              </w:rPr>
              <w:t>design investigations</w:t>
            </w:r>
            <w:r w:rsidR="00E65118">
              <w:rPr>
                <w:sz w:val="18"/>
                <w:szCs w:val="18"/>
              </w:rPr>
              <w:t>, represent data on a graph</w:t>
            </w:r>
            <w:r w:rsidR="00306E86">
              <w:rPr>
                <w:sz w:val="18"/>
                <w:szCs w:val="18"/>
              </w:rPr>
              <w:t>,</w:t>
            </w:r>
            <w:r w:rsidR="007F63A0" w:rsidRPr="007557F4">
              <w:rPr>
                <w:sz w:val="18"/>
                <w:szCs w:val="18"/>
              </w:rPr>
              <w:t xml:space="preserve"> and evaluate information in a supervised environment.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518" w:rsidRPr="007557F4" w:rsidRDefault="0058672B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7557F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518" w:rsidRPr="007557F4" w:rsidRDefault="00885518" w:rsidP="007557F4">
            <w:pPr>
              <w:pStyle w:val="ACLAP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7557F4">
              <w:rPr>
                <w:sz w:val="18"/>
                <w:szCs w:val="18"/>
                <w:lang w:val="en-US"/>
              </w:rPr>
              <w:t>1,2,4</w:t>
            </w:r>
          </w:p>
        </w:tc>
        <w:tc>
          <w:tcPr>
            <w:tcW w:w="2744" w:type="dxa"/>
            <w:shd w:val="clear" w:color="auto" w:fill="auto"/>
          </w:tcPr>
          <w:p w:rsidR="007F63A0" w:rsidRPr="007557F4" w:rsidRDefault="007F63A0" w:rsidP="007F63A0">
            <w:pPr>
              <w:rPr>
                <w:rFonts w:cs="Arial"/>
                <w:sz w:val="18"/>
                <w:szCs w:val="18"/>
              </w:rPr>
            </w:pPr>
            <w:r w:rsidRPr="007557F4">
              <w:rPr>
                <w:rFonts w:cs="Arial"/>
                <w:sz w:val="18"/>
                <w:szCs w:val="18"/>
              </w:rPr>
              <w:t>Format: Test</w:t>
            </w:r>
          </w:p>
          <w:p w:rsidR="007F63A0" w:rsidRPr="007557F4" w:rsidRDefault="0037019F" w:rsidP="007F63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Time: 4</w:t>
            </w:r>
            <w:r w:rsidR="007F63A0" w:rsidRPr="007557F4">
              <w:rPr>
                <w:rFonts w:cs="Arial"/>
                <w:sz w:val="18"/>
                <w:szCs w:val="18"/>
              </w:rPr>
              <w:t>0 minutes</w:t>
            </w:r>
          </w:p>
          <w:p w:rsidR="00885518" w:rsidRPr="007557F4" w:rsidRDefault="007F63A0" w:rsidP="007F63A0">
            <w:pPr>
              <w:pStyle w:val="ACLAPTableText"/>
              <w:spacing w:before="0" w:after="0"/>
              <w:rPr>
                <w:sz w:val="18"/>
                <w:szCs w:val="18"/>
              </w:rPr>
            </w:pPr>
            <w:r w:rsidRPr="007557F4">
              <w:rPr>
                <w:sz w:val="18"/>
                <w:szCs w:val="18"/>
              </w:rPr>
              <w:t>Materials Allowed: Calculator</w:t>
            </w:r>
          </w:p>
        </w:tc>
      </w:tr>
    </w:tbl>
    <w:p w:rsidR="007557F4" w:rsidRDefault="007557F4" w:rsidP="007557F4">
      <w:pPr>
        <w:tabs>
          <w:tab w:val="center" w:pos="7852"/>
        </w:tabs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D732EE" w:rsidRPr="00493F70" w:rsidRDefault="002A53B7" w:rsidP="007557F4">
      <w:pPr>
        <w:tabs>
          <w:tab w:val="center" w:pos="7852"/>
        </w:tabs>
        <w:rPr>
          <w:rFonts w:cs="Arial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lastRenderedPageBreak/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</w:t>
      </w:r>
      <w:r w:rsidR="004E7B0C">
        <w:rPr>
          <w:rFonts w:cs="Arial"/>
          <w:i/>
          <w:iCs/>
          <w:sz w:val="20"/>
          <w:szCs w:val="20"/>
          <w:lang w:val="en-US"/>
        </w:rPr>
        <w:t xml:space="preserve">draft </w:t>
      </w:r>
      <w:r>
        <w:rPr>
          <w:rFonts w:cs="Arial"/>
          <w:i/>
          <w:iCs/>
          <w:sz w:val="20"/>
          <w:szCs w:val="20"/>
          <w:lang w:val="en-US"/>
        </w:rPr>
        <w:t>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21182">
        <w:rPr>
          <w:rFonts w:cs="Arial"/>
          <w:i/>
          <w:iCs/>
          <w:sz w:val="20"/>
          <w:szCs w:val="20"/>
          <w:lang w:val="en-US"/>
        </w:rPr>
        <w:t>Physics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D732EE" w:rsidRPr="00493F70" w:rsidSect="00EB186C">
      <w:headerReference w:type="first" r:id="rId11"/>
      <w:footerReference w:type="first" r:id="rId12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8B" w:rsidRDefault="002D238B">
      <w:r>
        <w:separator/>
      </w:r>
    </w:p>
  </w:endnote>
  <w:endnote w:type="continuationSeparator" w:id="0">
    <w:p w:rsidR="002D238B" w:rsidRDefault="002D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182967">
      <w:rPr>
        <w:noProof/>
      </w:rPr>
      <w:t>1</w:t>
    </w:r>
    <w:r w:rsidRPr="00D732EE">
      <w:fldChar w:fldCharType="end"/>
    </w:r>
    <w:r w:rsidRPr="00D732EE">
      <w:t xml:space="preserve"> of </w:t>
    </w:r>
    <w:r w:rsidR="00C8140F">
      <w:rPr>
        <w:noProof/>
      </w:rPr>
      <w:fldChar w:fldCharType="begin"/>
    </w:r>
    <w:r w:rsidR="00C8140F">
      <w:rPr>
        <w:noProof/>
      </w:rPr>
      <w:instrText xml:space="preserve"> NUMPAGES  \* MERGEFORMAT </w:instrText>
    </w:r>
    <w:r w:rsidR="00C8140F">
      <w:rPr>
        <w:noProof/>
      </w:rPr>
      <w:fldChar w:fldCharType="separate"/>
    </w:r>
    <w:r w:rsidR="00182967">
      <w:rPr>
        <w:noProof/>
      </w:rPr>
      <w:t>3</w:t>
    </w:r>
    <w:r w:rsidR="00C8140F">
      <w:rPr>
        <w:noProof/>
      </w:rPr>
      <w:fldChar w:fldCharType="end"/>
    </w:r>
  </w:p>
  <w:p w:rsidR="002A53B7" w:rsidRDefault="002A53B7" w:rsidP="007C4884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82967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82967">
      <w:rPr>
        <w:noProof/>
      </w:rPr>
      <w:t>3</w:t>
    </w:r>
    <w:r w:rsidRPr="00D128A8">
      <w:fldChar w:fldCharType="end"/>
    </w:r>
    <w:r>
      <w:rPr>
        <w:sz w:val="18"/>
      </w:rPr>
      <w:tab/>
    </w:r>
    <w:r w:rsidR="00116F17" w:rsidRPr="00116F17">
      <w:t>Stage 1 Physics learning and assessment plan 3 – program 3 (for use from 2017)</w:t>
    </w:r>
  </w:p>
  <w:p w:rsidR="008E082E" w:rsidRDefault="002A53B7" w:rsidP="008E082E">
    <w:pPr>
      <w:ind w:right="-568"/>
      <w:jc w:val="right"/>
      <w:rPr>
        <w:rFonts w:cs="Arial"/>
        <w:sz w:val="16"/>
        <w:szCs w:val="16"/>
        <w:lang w:val="en-US" w:eastAsia="en-AU"/>
      </w:rPr>
    </w:pPr>
    <w:r w:rsidRPr="00AD3BD3">
      <w:tab/>
    </w:r>
    <w:r w:rsidRPr="008E082E">
      <w:rPr>
        <w:rFonts w:cs="Arial"/>
        <w:sz w:val="16"/>
        <w:szCs w:val="16"/>
        <w:lang w:val="en-US" w:eastAsia="en-AU"/>
      </w:rPr>
      <w:t xml:space="preserve">Ref: </w:t>
    </w:r>
    <w:r w:rsidR="009C320B" w:rsidRPr="008E082E">
      <w:rPr>
        <w:rFonts w:cs="Arial"/>
        <w:sz w:val="16"/>
        <w:szCs w:val="16"/>
        <w:lang w:val="en-US" w:eastAsia="en-AU"/>
      </w:rPr>
      <w:fldChar w:fldCharType="begin"/>
    </w:r>
    <w:r w:rsidR="009C320B" w:rsidRPr="008E082E">
      <w:rPr>
        <w:rFonts w:cs="Arial"/>
        <w:sz w:val="16"/>
        <w:szCs w:val="16"/>
        <w:lang w:val="en-US" w:eastAsia="en-AU"/>
      </w:rPr>
      <w:instrText xml:space="preserve"> DOCPROPERTY  Objective-Id  \* MERGEFORMAT </w:instrText>
    </w:r>
    <w:r w:rsidR="009C320B" w:rsidRPr="008E082E">
      <w:rPr>
        <w:rFonts w:cs="Arial"/>
        <w:sz w:val="16"/>
        <w:szCs w:val="16"/>
        <w:lang w:val="en-US" w:eastAsia="en-AU"/>
      </w:rPr>
      <w:fldChar w:fldCharType="separate"/>
    </w:r>
    <w:r w:rsidR="00904A9E" w:rsidRPr="008E082E">
      <w:rPr>
        <w:rFonts w:cs="Arial"/>
        <w:sz w:val="16"/>
        <w:szCs w:val="16"/>
        <w:lang w:val="en-US" w:eastAsia="en-AU"/>
      </w:rPr>
      <w:t>A503169</w:t>
    </w:r>
    <w:r w:rsidR="009C320B" w:rsidRPr="008E082E">
      <w:rPr>
        <w:rFonts w:cs="Arial"/>
        <w:sz w:val="16"/>
        <w:szCs w:val="16"/>
        <w:lang w:val="en-US" w:eastAsia="en-AU"/>
      </w:rPr>
      <w:fldChar w:fldCharType="end"/>
    </w:r>
    <w:r w:rsidR="00D732EE" w:rsidRPr="008E082E">
      <w:rPr>
        <w:rFonts w:cs="Arial"/>
        <w:sz w:val="16"/>
        <w:szCs w:val="16"/>
        <w:lang w:val="en-US" w:eastAsia="en-AU"/>
      </w:rPr>
      <w:t xml:space="preserve">  </w:t>
    </w:r>
    <w:r w:rsidRPr="008E082E">
      <w:rPr>
        <w:rFonts w:cs="Arial"/>
        <w:sz w:val="16"/>
        <w:szCs w:val="16"/>
        <w:lang w:val="en-US" w:eastAsia="en-AU"/>
      </w:rPr>
      <w:t xml:space="preserve">(created </w:t>
    </w:r>
    <w:r w:rsidR="000F3221" w:rsidRPr="008E082E">
      <w:rPr>
        <w:rFonts w:cs="Arial"/>
        <w:sz w:val="16"/>
        <w:szCs w:val="16"/>
        <w:lang w:val="en-US" w:eastAsia="en-AU"/>
      </w:rPr>
      <w:t>December 2016</w:t>
    </w:r>
    <w:r w:rsidRPr="008E082E">
      <w:rPr>
        <w:rFonts w:cs="Arial"/>
        <w:sz w:val="16"/>
        <w:szCs w:val="16"/>
        <w:lang w:val="en-US" w:eastAsia="en-AU"/>
      </w:rPr>
      <w:t>)</w:t>
    </w:r>
    <w:r w:rsidR="008E082E" w:rsidRPr="008E082E">
      <w:rPr>
        <w:rFonts w:cs="Arial"/>
        <w:sz w:val="16"/>
        <w:szCs w:val="16"/>
        <w:lang w:val="en-US" w:eastAsia="en-AU"/>
      </w:rPr>
      <w:t xml:space="preserve"> </w:t>
    </w:r>
  </w:p>
  <w:p w:rsidR="008E082E" w:rsidRDefault="008E082E" w:rsidP="008E082E">
    <w:pPr>
      <w:ind w:right="-568"/>
      <w:jc w:val="right"/>
      <w:rPr>
        <w:rFonts w:cs="Arial"/>
        <w:sz w:val="16"/>
        <w:szCs w:val="16"/>
        <w:lang w:val="en-US" w:eastAsia="en-AU"/>
      </w:rPr>
    </w:pPr>
    <w:r>
      <w:rPr>
        <w:rFonts w:cs="Arial"/>
        <w:sz w:val="16"/>
        <w:szCs w:val="16"/>
        <w:lang w:val="en-US" w:eastAsia="en-AU"/>
      </w:rPr>
      <w:t>Revised September 2018</w:t>
    </w:r>
  </w:p>
  <w:p w:rsidR="002A53B7" w:rsidRPr="001E7C19" w:rsidRDefault="002A53B7" w:rsidP="008E082E">
    <w:pPr>
      <w:pStyle w:val="LAPFooter"/>
      <w:tabs>
        <w:tab w:val="clear" w:pos="9639"/>
        <w:tab w:val="right" w:pos="10206"/>
      </w:tabs>
      <w:ind w:right="-568"/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85" w:rsidRDefault="00BA2185" w:rsidP="0030649E">
    <w:pPr>
      <w:pStyle w:val="LAPFooter"/>
      <w:tabs>
        <w:tab w:val="clear" w:pos="9639"/>
        <w:tab w:val="clear" w:pos="14742"/>
        <w:tab w:val="right" w:pos="15451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82967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82967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486948">
      <w:t>Physics</w:t>
    </w:r>
    <w:r>
      <w:t xml:space="preserve"> learning and as</w:t>
    </w:r>
    <w:r w:rsidR="00486948">
      <w:t xml:space="preserve">sessment plan </w:t>
    </w:r>
    <w:r w:rsidR="00116F17">
      <w:t>3</w:t>
    </w:r>
    <w:r w:rsidR="00E1774E">
      <w:t xml:space="preserve"> </w:t>
    </w:r>
    <w:r w:rsidR="00203E48">
      <w:t xml:space="preserve">– program </w:t>
    </w:r>
    <w:r w:rsidR="00116F17">
      <w:t>3</w:t>
    </w:r>
    <w:r w:rsidR="007C4884">
      <w:t xml:space="preserve"> </w:t>
    </w:r>
    <w:r w:rsidR="00486948">
      <w:t>(for use from 2017</w:t>
    </w:r>
    <w:r>
      <w:t>)</w:t>
    </w:r>
  </w:p>
  <w:p w:rsidR="00BA2185" w:rsidRDefault="00BA2185" w:rsidP="00D732EE">
    <w:pPr>
      <w:pStyle w:val="LAPFooter"/>
      <w:tabs>
        <w:tab w:val="clear" w:pos="9639"/>
        <w:tab w:val="clear" w:pos="14742"/>
        <w:tab w:val="right" w:pos="15451"/>
      </w:tabs>
    </w:pPr>
    <w:r w:rsidRPr="00AD3BD3">
      <w:tab/>
    </w:r>
    <w:r w:rsidR="00116F17" w:rsidRPr="00AD3BD3">
      <w:t xml:space="preserve">Ref: </w:t>
    </w:r>
    <w:fldSimple w:instr=" DOCPROPERTY  Objective-Id  \* MERGEFORMAT ">
      <w:r w:rsidR="008B606B">
        <w:t>A503169</w:t>
      </w:r>
    </w:fldSimple>
    <w:r w:rsidR="00116F17" w:rsidRPr="00AD3BD3">
      <w:t xml:space="preserve"> </w:t>
    </w:r>
    <w:r w:rsidR="00116F17">
      <w:t xml:space="preserve"> </w:t>
    </w:r>
    <w:r w:rsidR="00116F17" w:rsidRPr="00AD3BD3">
      <w:t>(</w:t>
    </w:r>
    <w:r w:rsidR="00116F17">
      <w:t>created December 2016)</w:t>
    </w:r>
  </w:p>
  <w:p w:rsidR="008B606B" w:rsidRPr="008B606B" w:rsidRDefault="008B606B" w:rsidP="008B606B">
    <w:pPr>
      <w:ind w:right="253"/>
      <w:jc w:val="right"/>
      <w:rPr>
        <w:rFonts w:cs="Arial"/>
        <w:sz w:val="16"/>
        <w:szCs w:val="16"/>
        <w:lang w:val="en-US" w:eastAsia="en-AU"/>
      </w:rPr>
    </w:pPr>
    <w:r w:rsidRPr="008B606B">
      <w:rPr>
        <w:rFonts w:cs="Arial"/>
        <w:sz w:val="16"/>
        <w:szCs w:val="16"/>
        <w:lang w:val="en-US" w:eastAsia="en-AU"/>
      </w:rPr>
      <w:t>Revised September 2018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 w:rsidR="00EB4B24">
      <w:t xml:space="preserve"> Australia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8B" w:rsidRDefault="002D238B">
      <w:r>
        <w:separator/>
      </w:r>
    </w:p>
  </w:footnote>
  <w:footnote w:type="continuationSeparator" w:id="0">
    <w:p w:rsidR="002D238B" w:rsidRDefault="002D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56" w:rsidRDefault="00C63731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6250" cy="609600"/>
          <wp:effectExtent l="0" t="0" r="635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0D6"/>
    <w:multiLevelType w:val="hybridMultilevel"/>
    <w:tmpl w:val="70528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0B78"/>
    <w:multiLevelType w:val="hybridMultilevel"/>
    <w:tmpl w:val="3AF8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25EB"/>
    <w:multiLevelType w:val="hybridMultilevel"/>
    <w:tmpl w:val="C6924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B6"/>
    <w:rsid w:val="000009FF"/>
    <w:rsid w:val="00004C25"/>
    <w:rsid w:val="000055A5"/>
    <w:rsid w:val="00005720"/>
    <w:rsid w:val="000132C7"/>
    <w:rsid w:val="00015A5A"/>
    <w:rsid w:val="00021182"/>
    <w:rsid w:val="00024A5F"/>
    <w:rsid w:val="00024A83"/>
    <w:rsid w:val="00037234"/>
    <w:rsid w:val="00037C4D"/>
    <w:rsid w:val="00052DD3"/>
    <w:rsid w:val="000546AB"/>
    <w:rsid w:val="00057EBC"/>
    <w:rsid w:val="00063CA9"/>
    <w:rsid w:val="00067DB9"/>
    <w:rsid w:val="000722AE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0F3221"/>
    <w:rsid w:val="001010FD"/>
    <w:rsid w:val="00107042"/>
    <w:rsid w:val="00111924"/>
    <w:rsid w:val="00114DEA"/>
    <w:rsid w:val="00116F17"/>
    <w:rsid w:val="0011729D"/>
    <w:rsid w:val="0012277E"/>
    <w:rsid w:val="001301E1"/>
    <w:rsid w:val="00131DDD"/>
    <w:rsid w:val="00140B50"/>
    <w:rsid w:val="001431A4"/>
    <w:rsid w:val="00144732"/>
    <w:rsid w:val="00145B37"/>
    <w:rsid w:val="00153616"/>
    <w:rsid w:val="00164004"/>
    <w:rsid w:val="00171267"/>
    <w:rsid w:val="00175A80"/>
    <w:rsid w:val="00182967"/>
    <w:rsid w:val="00184222"/>
    <w:rsid w:val="00190550"/>
    <w:rsid w:val="00195415"/>
    <w:rsid w:val="001A4E06"/>
    <w:rsid w:val="001B6728"/>
    <w:rsid w:val="001C556F"/>
    <w:rsid w:val="001D7C86"/>
    <w:rsid w:val="001E0A48"/>
    <w:rsid w:val="001E0A92"/>
    <w:rsid w:val="001F5EE5"/>
    <w:rsid w:val="00201E45"/>
    <w:rsid w:val="00203E48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057C"/>
    <w:rsid w:val="002D238B"/>
    <w:rsid w:val="002D5CF0"/>
    <w:rsid w:val="002D7CEB"/>
    <w:rsid w:val="002E0C15"/>
    <w:rsid w:val="002E5884"/>
    <w:rsid w:val="002E6D32"/>
    <w:rsid w:val="002F2F32"/>
    <w:rsid w:val="0030649E"/>
    <w:rsid w:val="00306E86"/>
    <w:rsid w:val="003221A6"/>
    <w:rsid w:val="00325B01"/>
    <w:rsid w:val="00325D7E"/>
    <w:rsid w:val="003279EC"/>
    <w:rsid w:val="00327F6B"/>
    <w:rsid w:val="00332C7C"/>
    <w:rsid w:val="0033343E"/>
    <w:rsid w:val="00336339"/>
    <w:rsid w:val="0035087B"/>
    <w:rsid w:val="003561C1"/>
    <w:rsid w:val="00356D46"/>
    <w:rsid w:val="003670B3"/>
    <w:rsid w:val="0037019F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57916"/>
    <w:rsid w:val="004729D1"/>
    <w:rsid w:val="004742DB"/>
    <w:rsid w:val="00486948"/>
    <w:rsid w:val="004A265C"/>
    <w:rsid w:val="004A39A3"/>
    <w:rsid w:val="004A4FF7"/>
    <w:rsid w:val="004C0A1A"/>
    <w:rsid w:val="004C0B24"/>
    <w:rsid w:val="004C3EBC"/>
    <w:rsid w:val="004C6ABF"/>
    <w:rsid w:val="004D254A"/>
    <w:rsid w:val="004D2DAA"/>
    <w:rsid w:val="004D4BEC"/>
    <w:rsid w:val="004E18D1"/>
    <w:rsid w:val="004E7B0C"/>
    <w:rsid w:val="004F44CC"/>
    <w:rsid w:val="00503362"/>
    <w:rsid w:val="005068CA"/>
    <w:rsid w:val="00511F01"/>
    <w:rsid w:val="00515199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653A0"/>
    <w:rsid w:val="005722B0"/>
    <w:rsid w:val="005859E4"/>
    <w:rsid w:val="0058672B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26A1"/>
    <w:rsid w:val="00646ED5"/>
    <w:rsid w:val="00650684"/>
    <w:rsid w:val="00652856"/>
    <w:rsid w:val="00663E4C"/>
    <w:rsid w:val="006718C1"/>
    <w:rsid w:val="0067208D"/>
    <w:rsid w:val="0068611E"/>
    <w:rsid w:val="00691860"/>
    <w:rsid w:val="006A1C13"/>
    <w:rsid w:val="006A1FA5"/>
    <w:rsid w:val="006A264E"/>
    <w:rsid w:val="006A2B3D"/>
    <w:rsid w:val="006B268E"/>
    <w:rsid w:val="006B7D92"/>
    <w:rsid w:val="006C2B6F"/>
    <w:rsid w:val="006C377A"/>
    <w:rsid w:val="006D25CE"/>
    <w:rsid w:val="006D5F79"/>
    <w:rsid w:val="006F4851"/>
    <w:rsid w:val="00700E3E"/>
    <w:rsid w:val="00701E4F"/>
    <w:rsid w:val="0071148A"/>
    <w:rsid w:val="007135A4"/>
    <w:rsid w:val="00730C1A"/>
    <w:rsid w:val="007471E7"/>
    <w:rsid w:val="0074792E"/>
    <w:rsid w:val="007557F4"/>
    <w:rsid w:val="0075733C"/>
    <w:rsid w:val="00760088"/>
    <w:rsid w:val="00763AFB"/>
    <w:rsid w:val="007810D8"/>
    <w:rsid w:val="00786CC2"/>
    <w:rsid w:val="00797FC7"/>
    <w:rsid w:val="007A464F"/>
    <w:rsid w:val="007B3BEB"/>
    <w:rsid w:val="007B75A6"/>
    <w:rsid w:val="007C07CE"/>
    <w:rsid w:val="007C245C"/>
    <w:rsid w:val="007C4884"/>
    <w:rsid w:val="007C7E0B"/>
    <w:rsid w:val="007D72A8"/>
    <w:rsid w:val="007E2586"/>
    <w:rsid w:val="007E55FD"/>
    <w:rsid w:val="007F2005"/>
    <w:rsid w:val="007F25DC"/>
    <w:rsid w:val="007F63A0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83C54"/>
    <w:rsid w:val="00885518"/>
    <w:rsid w:val="008A2758"/>
    <w:rsid w:val="008A43B0"/>
    <w:rsid w:val="008A490A"/>
    <w:rsid w:val="008A71E4"/>
    <w:rsid w:val="008A7D12"/>
    <w:rsid w:val="008B0103"/>
    <w:rsid w:val="008B4809"/>
    <w:rsid w:val="008B606B"/>
    <w:rsid w:val="008C00FC"/>
    <w:rsid w:val="008C2C70"/>
    <w:rsid w:val="008D1655"/>
    <w:rsid w:val="008D327A"/>
    <w:rsid w:val="008D73E1"/>
    <w:rsid w:val="008E082E"/>
    <w:rsid w:val="008E543D"/>
    <w:rsid w:val="00904A9E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4A68"/>
    <w:rsid w:val="00967025"/>
    <w:rsid w:val="00973AAA"/>
    <w:rsid w:val="00991F99"/>
    <w:rsid w:val="0099399F"/>
    <w:rsid w:val="009A1762"/>
    <w:rsid w:val="009A19D9"/>
    <w:rsid w:val="009A5606"/>
    <w:rsid w:val="009B19E7"/>
    <w:rsid w:val="009B1FDE"/>
    <w:rsid w:val="009C320B"/>
    <w:rsid w:val="009C3572"/>
    <w:rsid w:val="009D4FD0"/>
    <w:rsid w:val="009E0E30"/>
    <w:rsid w:val="009E189D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7D2D"/>
    <w:rsid w:val="00A73078"/>
    <w:rsid w:val="00A840FD"/>
    <w:rsid w:val="00A86047"/>
    <w:rsid w:val="00A87E4B"/>
    <w:rsid w:val="00AA0356"/>
    <w:rsid w:val="00AA3F1B"/>
    <w:rsid w:val="00AB2D7F"/>
    <w:rsid w:val="00AB2F1C"/>
    <w:rsid w:val="00AB3189"/>
    <w:rsid w:val="00AB67F3"/>
    <w:rsid w:val="00AC0F73"/>
    <w:rsid w:val="00AC2A58"/>
    <w:rsid w:val="00AC4BB4"/>
    <w:rsid w:val="00AD2AA3"/>
    <w:rsid w:val="00AD4912"/>
    <w:rsid w:val="00AD5E80"/>
    <w:rsid w:val="00AD6EF5"/>
    <w:rsid w:val="00AE5F91"/>
    <w:rsid w:val="00AE666B"/>
    <w:rsid w:val="00AE7751"/>
    <w:rsid w:val="00AF4060"/>
    <w:rsid w:val="00B07BD1"/>
    <w:rsid w:val="00B07FD2"/>
    <w:rsid w:val="00B14DF2"/>
    <w:rsid w:val="00B172C7"/>
    <w:rsid w:val="00B17B01"/>
    <w:rsid w:val="00B17E76"/>
    <w:rsid w:val="00B2125F"/>
    <w:rsid w:val="00B213E8"/>
    <w:rsid w:val="00B255F8"/>
    <w:rsid w:val="00B27FE3"/>
    <w:rsid w:val="00B35345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30BD"/>
    <w:rsid w:val="00C34B96"/>
    <w:rsid w:val="00C3579E"/>
    <w:rsid w:val="00C41436"/>
    <w:rsid w:val="00C463C6"/>
    <w:rsid w:val="00C53A7F"/>
    <w:rsid w:val="00C63731"/>
    <w:rsid w:val="00C67081"/>
    <w:rsid w:val="00C8140F"/>
    <w:rsid w:val="00C85B9F"/>
    <w:rsid w:val="00C93EA3"/>
    <w:rsid w:val="00C945DA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1B88"/>
    <w:rsid w:val="00D47F6E"/>
    <w:rsid w:val="00D514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6C54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DF6D6F"/>
    <w:rsid w:val="00E021FF"/>
    <w:rsid w:val="00E07410"/>
    <w:rsid w:val="00E10778"/>
    <w:rsid w:val="00E11E17"/>
    <w:rsid w:val="00E13855"/>
    <w:rsid w:val="00E1774E"/>
    <w:rsid w:val="00E23540"/>
    <w:rsid w:val="00E33BD4"/>
    <w:rsid w:val="00E4694F"/>
    <w:rsid w:val="00E50015"/>
    <w:rsid w:val="00E64E91"/>
    <w:rsid w:val="00E65118"/>
    <w:rsid w:val="00E67295"/>
    <w:rsid w:val="00E7565A"/>
    <w:rsid w:val="00E768B6"/>
    <w:rsid w:val="00E80F81"/>
    <w:rsid w:val="00E86251"/>
    <w:rsid w:val="00E918EC"/>
    <w:rsid w:val="00E92BAE"/>
    <w:rsid w:val="00E95024"/>
    <w:rsid w:val="00E96152"/>
    <w:rsid w:val="00EB186C"/>
    <w:rsid w:val="00EB3BFF"/>
    <w:rsid w:val="00EB4B24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05FDF"/>
    <w:rsid w:val="00F137D0"/>
    <w:rsid w:val="00F25793"/>
    <w:rsid w:val="00F5023B"/>
    <w:rsid w:val="00F65E1F"/>
    <w:rsid w:val="00F66744"/>
    <w:rsid w:val="00F73F22"/>
    <w:rsid w:val="00F7747E"/>
    <w:rsid w:val="00F916C9"/>
    <w:rsid w:val="00F96C11"/>
    <w:rsid w:val="00FA0B40"/>
    <w:rsid w:val="00FA5230"/>
    <w:rsid w:val="00FA7E17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3CAF5"/>
  <w15:docId w15:val="{82C67B5B-7913-4C81-AD60-1BAF6287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33d760a6c6ac455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A503169</value>
    </field>
    <field name="Objective-Title">
      <value order="0">Stage 1 Physics LAP 3 for Program 3</value>
    </field>
    <field name="Objective-Description">
      <value order="0"/>
    </field>
    <field name="Objective-CreationStamp">
      <value order="0">2016-02-12T00:03:03Z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2018-11-16T23:38:11Z</value>
    </field>
    <field name="Objective-Owner">
      <value order="0">Lois Ey</value>
    </field>
    <field name="Objective-Path">
      <value order="0">Objective Global Folder:SACE Support Materials:SACE Support Materials Stage 1:Sciences:Physics (from 2017):Pre-approved LAPs</value>
    </field>
    <field name="Objective-Parent">
      <value order="0">Pre-approved LAPs</value>
    </field>
    <field name="Objective-State">
      <value order="0">Being Drafted</value>
    </field>
    <field name="Objective-VersionId">
      <value order="0">vA1361677</value>
    </field>
    <field name="Objective-Version">
      <value order="0">3.6</value>
    </field>
    <field name="Objective-VersionNumber">
      <value order="0">20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0556759-3D54-440D-B9FA-383E6E2D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Ey, Lois (SACE)</cp:lastModifiedBy>
  <cp:revision>12</cp:revision>
  <cp:lastPrinted>2016-11-21T03:13:00Z</cp:lastPrinted>
  <dcterms:created xsi:type="dcterms:W3CDTF">2016-11-15T02:17:00Z</dcterms:created>
  <dcterms:modified xsi:type="dcterms:W3CDTF">2018-11-16T23:38:00Z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A503169</vt:lpwstr>
  </property>
  <property fmtid="{D5CDD505-2E9C-101B-9397-08002B2CF9AE}" pid="3" name="Objective-Title">
    <vt:lpwstr>Stage 1 Physics LAP 3 for Program 3</vt:lpwstr>
  </property>
  <property fmtid="{D5CDD505-2E9C-101B-9397-08002B2CF9AE}" pid="4" name="Objective-Comment">
    <vt:lpwstr/>
  </property>
  <property fmtid="{D5CDD505-2E9C-101B-9397-08002B2CF9AE}" pid="5" name="Objective-CreationStamp">
    <vt:filetime>2016-02-12T00:03:03Z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2018-11-16T23:38:11Z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1:Sciences:Physics (from 2017):Pre-approved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3.6</vt:lpwstr>
  </property>
  <property fmtid="{D5CDD505-2E9C-101B-9397-08002B2CF9AE}" pid="15" name="Objective-VersionNumber">
    <vt:r8>20</vt:r8>
  </property>
  <property fmtid="{D5CDD505-2E9C-101B-9397-08002B2CF9AE}" pid="16" name="Objective-VersionComment">
    <vt:lpwstr/>
  </property>
  <property fmtid="{D5CDD505-2E9C-101B-9397-08002B2CF9AE}" pid="17" name="Objective-FileNumber">
    <vt:lpwstr>qA14527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vA1361677</vt:lpwstr>
  </property>
</Properties>
</file>