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A52A60">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9F42A0">
        <w:rPr>
          <w:rFonts w:cs="Arial"/>
          <w:b/>
          <w:bCs/>
          <w:sz w:val="28"/>
          <w:szCs w:val="28"/>
        </w:rPr>
        <w:t>LANGUAGE AND CULTURE</w:t>
      </w:r>
    </w:p>
    <w:p w:rsidR="001B2736" w:rsidRDefault="001B2736" w:rsidP="00A94BA9">
      <w:pPr>
        <w:spacing w:before="120" w:after="120"/>
        <w:rPr>
          <w:rFonts w:cs="Arial"/>
          <w:b/>
          <w:bCs/>
          <w:sz w:val="28"/>
          <w:szCs w:val="28"/>
        </w:rPr>
      </w:pP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9F42A0" w:rsidP="00BA2185">
            <w:pPr>
              <w:jc w:val="center"/>
              <w:rPr>
                <w:b/>
              </w:rPr>
            </w:pPr>
            <w:r>
              <w:rPr>
                <w:b/>
              </w:rPr>
              <w:t>L</w:t>
            </w:r>
          </w:p>
        </w:tc>
        <w:tc>
          <w:tcPr>
            <w:tcW w:w="500" w:type="dxa"/>
            <w:shd w:val="clear" w:color="auto" w:fill="auto"/>
            <w:vAlign w:val="center"/>
          </w:tcPr>
          <w:p w:rsidR="006A2B3D" w:rsidRPr="00F66744" w:rsidRDefault="009F42A0" w:rsidP="00BA2185">
            <w:pPr>
              <w:jc w:val="center"/>
              <w:rPr>
                <w:b/>
              </w:rPr>
            </w:pPr>
            <w:r>
              <w:rPr>
                <w:b/>
              </w:rPr>
              <w:t>A</w:t>
            </w:r>
          </w:p>
        </w:tc>
        <w:tc>
          <w:tcPr>
            <w:tcW w:w="500" w:type="dxa"/>
            <w:shd w:val="clear" w:color="auto" w:fill="auto"/>
            <w:vAlign w:val="center"/>
          </w:tcPr>
          <w:p w:rsidR="006A2B3D" w:rsidRPr="003B2B0E" w:rsidRDefault="009F42A0" w:rsidP="00BA2185">
            <w:pPr>
              <w:jc w:val="center"/>
              <w:rPr>
                <w:b/>
              </w:rPr>
            </w:pPr>
            <w:r>
              <w:rPr>
                <w:b/>
              </w:rPr>
              <w:t>C</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815290">
          <w:headerReference w:type="first" r:id="rId9"/>
          <w:footerReference w:type="first" r:id="rId10"/>
          <w:pgSz w:w="11906" w:h="16838" w:code="237"/>
          <w:pgMar w:top="1134" w:right="1134" w:bottom="1134" w:left="1134" w:header="397" w:footer="373" w:gutter="0"/>
          <w:cols w:space="708"/>
          <w:formProt w:val="0"/>
          <w:titlePg/>
          <w:docGrid w:linePitch="360"/>
        </w:sectPr>
      </w:pPr>
    </w:p>
    <w:p w:rsidR="002A53B7" w:rsidRPr="00564866" w:rsidRDefault="00564866" w:rsidP="00564866">
      <w:pPr>
        <w:spacing w:before="120" w:after="120"/>
        <w:jc w:val="center"/>
        <w:rPr>
          <w:rFonts w:cs="Arial"/>
        </w:rPr>
      </w:pPr>
      <w:r>
        <w:rPr>
          <w:rFonts w:cs="Arial"/>
          <w:b/>
          <w:bCs/>
          <w:sz w:val="28"/>
          <w:szCs w:val="28"/>
        </w:rPr>
        <w:lastRenderedPageBreak/>
        <w:t>Stage 1</w:t>
      </w:r>
      <w:r w:rsidRPr="00F66744">
        <w:rPr>
          <w:rFonts w:cs="Arial"/>
          <w:b/>
          <w:bCs/>
          <w:sz w:val="28"/>
          <w:szCs w:val="28"/>
        </w:rPr>
        <w:t xml:space="preserve"> </w:t>
      </w:r>
      <w:r>
        <w:rPr>
          <w:rFonts w:cs="Arial"/>
          <w:b/>
          <w:bCs/>
          <w:sz w:val="28"/>
          <w:szCs w:val="28"/>
        </w:rPr>
        <w:t xml:space="preserve">LANGUAGE AND </w:t>
      </w:r>
      <w:proofErr w:type="gramStart"/>
      <w:r>
        <w:rPr>
          <w:rFonts w:cs="Arial"/>
          <w:b/>
          <w:bCs/>
          <w:sz w:val="28"/>
          <w:szCs w:val="28"/>
        </w:rPr>
        <w:t xml:space="preserve">CULTURE </w:t>
      </w:r>
      <w:r w:rsidRPr="00564866">
        <w:rPr>
          <w:rFonts w:cs="Arial"/>
          <w:b/>
          <w:bCs/>
          <w:sz w:val="28"/>
          <w:szCs w:val="28"/>
        </w:rPr>
        <w:t xml:space="preserve"> </w:t>
      </w:r>
      <w:r w:rsidR="002A53B7" w:rsidRPr="00564866">
        <w:rPr>
          <w:rFonts w:cs="Arial"/>
          <w:b/>
          <w:bCs/>
          <w:sz w:val="28"/>
          <w:szCs w:val="28"/>
        </w:rPr>
        <w:t>(</w:t>
      </w:r>
      <w:proofErr w:type="gramEnd"/>
      <w:r w:rsidR="002A53B7" w:rsidRPr="00564866">
        <w:rPr>
          <w:rFonts w:cs="Arial"/>
          <w:b/>
          <w:bCs/>
          <w:sz w:val="28"/>
          <w:szCs w:val="28"/>
        </w:rPr>
        <w:t>10-credits)</w:t>
      </w:r>
    </w:p>
    <w:p w:rsidR="002A53B7" w:rsidRPr="00564866" w:rsidRDefault="002A53B7" w:rsidP="002A53B7">
      <w:pPr>
        <w:pStyle w:val="LAPHeading"/>
        <w:rPr>
          <w:sz w:val="24"/>
          <w:lang w:val="en-US"/>
        </w:rPr>
      </w:pPr>
      <w:r w:rsidRPr="00564866">
        <w:rPr>
          <w:sz w:val="24"/>
          <w:lang w:val="en-US"/>
        </w:rPr>
        <w:t>Assessment Overview</w:t>
      </w:r>
    </w:p>
    <w:p w:rsidR="003A7728" w:rsidRPr="00564866" w:rsidRDefault="003A7728" w:rsidP="003A7728">
      <w:pPr>
        <w:rPr>
          <w:rFonts w:cs="Arial"/>
          <w:sz w:val="20"/>
          <w:szCs w:val="20"/>
          <w:lang w:val="en-US"/>
        </w:rPr>
      </w:pPr>
      <w:r w:rsidRPr="00564866">
        <w:rPr>
          <w:rFonts w:cs="Arial"/>
          <w:sz w:val="20"/>
          <w:szCs w:val="20"/>
          <w:lang w:val="en-US"/>
        </w:rPr>
        <w:t>The table below provides details of the planned tasks and shows where students have the opportunity to provide evidence for each of the specific features of all of the assessment design criteria.</w:t>
      </w:r>
    </w:p>
    <w:p w:rsidR="002A53B7" w:rsidRPr="00564866" w:rsidRDefault="002A53B7" w:rsidP="002A53B7">
      <w:pPr>
        <w:rPr>
          <w:rFonts w:cs="Arial"/>
          <w:sz w:val="8"/>
          <w:szCs w:val="8"/>
          <w:lang w:val="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gridCol w:w="709"/>
        <w:gridCol w:w="708"/>
        <w:gridCol w:w="709"/>
        <w:gridCol w:w="4820"/>
      </w:tblGrid>
      <w:tr w:rsidR="002A53B7" w:rsidRPr="00564866" w:rsidTr="00C523B7">
        <w:trPr>
          <w:trHeight w:val="345"/>
          <w:tblHeader/>
        </w:trPr>
        <w:tc>
          <w:tcPr>
            <w:tcW w:w="2235" w:type="dxa"/>
            <w:vMerge w:val="restart"/>
            <w:shd w:val="clear" w:color="auto" w:fill="auto"/>
            <w:vAlign w:val="center"/>
          </w:tcPr>
          <w:p w:rsidR="002A53B7" w:rsidRPr="00C523B7" w:rsidRDefault="002A53B7" w:rsidP="00564866">
            <w:pPr>
              <w:pStyle w:val="LAPTableText"/>
              <w:jc w:val="center"/>
              <w:rPr>
                <w:b/>
                <w:szCs w:val="20"/>
                <w:lang w:val="en-US"/>
              </w:rPr>
            </w:pPr>
            <w:r w:rsidRPr="00C523B7">
              <w:rPr>
                <w:b/>
                <w:szCs w:val="20"/>
                <w:lang w:val="en-US"/>
              </w:rPr>
              <w:t>Assessment Type</w:t>
            </w:r>
            <w:r w:rsidR="00AB18BE" w:rsidRPr="00C523B7">
              <w:rPr>
                <w:b/>
                <w:szCs w:val="20"/>
                <w:lang w:val="en-US"/>
              </w:rPr>
              <w:t>, Area of Study</w:t>
            </w:r>
            <w:r w:rsidRPr="00C523B7">
              <w:rPr>
                <w:b/>
                <w:szCs w:val="20"/>
                <w:lang w:val="en-US"/>
              </w:rPr>
              <w:t xml:space="preserve"> and Weighting</w:t>
            </w:r>
          </w:p>
        </w:tc>
        <w:tc>
          <w:tcPr>
            <w:tcW w:w="6662" w:type="dxa"/>
            <w:vMerge w:val="restart"/>
            <w:shd w:val="clear" w:color="auto" w:fill="auto"/>
            <w:vAlign w:val="center"/>
          </w:tcPr>
          <w:p w:rsidR="002A53B7" w:rsidRPr="00C523B7" w:rsidRDefault="002A53B7" w:rsidP="00BA2185">
            <w:pPr>
              <w:pStyle w:val="ACLAPTableText"/>
              <w:jc w:val="center"/>
              <w:rPr>
                <w:b/>
                <w:sz w:val="18"/>
                <w:szCs w:val="18"/>
              </w:rPr>
            </w:pPr>
            <w:r w:rsidRPr="00C523B7">
              <w:rPr>
                <w:b/>
                <w:sz w:val="18"/>
                <w:szCs w:val="18"/>
              </w:rPr>
              <w:t>Details of assessment</w:t>
            </w:r>
          </w:p>
        </w:tc>
        <w:tc>
          <w:tcPr>
            <w:tcW w:w="2126" w:type="dxa"/>
            <w:gridSpan w:val="3"/>
            <w:shd w:val="clear" w:color="auto" w:fill="auto"/>
            <w:vAlign w:val="center"/>
          </w:tcPr>
          <w:p w:rsidR="002A53B7" w:rsidRPr="00C523B7" w:rsidRDefault="002A53B7" w:rsidP="00BA2185">
            <w:pPr>
              <w:pStyle w:val="ACLAPTableText"/>
              <w:jc w:val="center"/>
              <w:rPr>
                <w:b/>
                <w:sz w:val="18"/>
                <w:szCs w:val="18"/>
              </w:rPr>
            </w:pPr>
            <w:r w:rsidRPr="00C523B7">
              <w:rPr>
                <w:b/>
                <w:sz w:val="18"/>
                <w:szCs w:val="18"/>
              </w:rPr>
              <w:t>Assessment Design Criteria</w:t>
            </w:r>
          </w:p>
        </w:tc>
        <w:tc>
          <w:tcPr>
            <w:tcW w:w="4820" w:type="dxa"/>
            <w:vMerge w:val="restart"/>
            <w:shd w:val="clear" w:color="auto" w:fill="auto"/>
            <w:vAlign w:val="center"/>
          </w:tcPr>
          <w:p w:rsidR="002A53B7" w:rsidRPr="00C523B7" w:rsidRDefault="002A53B7" w:rsidP="00BA2185">
            <w:pPr>
              <w:pStyle w:val="ACLAPTableText"/>
              <w:jc w:val="center"/>
              <w:rPr>
                <w:b/>
                <w:sz w:val="18"/>
              </w:rPr>
            </w:pPr>
            <w:r w:rsidRPr="00C523B7">
              <w:rPr>
                <w:b/>
                <w:sz w:val="18"/>
              </w:rPr>
              <w:t>Assessment conditions</w:t>
            </w:r>
          </w:p>
          <w:p w:rsidR="002A53B7" w:rsidRPr="00C523B7" w:rsidRDefault="002A53B7" w:rsidP="00BA2185">
            <w:pPr>
              <w:pStyle w:val="ACLAPTableText"/>
              <w:jc w:val="center"/>
              <w:rPr>
                <w:sz w:val="18"/>
              </w:rPr>
            </w:pPr>
            <w:r w:rsidRPr="00C523B7">
              <w:rPr>
                <w:sz w:val="18"/>
              </w:rPr>
              <w:t>(e.g. task type, word length, time allocated, supervision)</w:t>
            </w:r>
          </w:p>
        </w:tc>
      </w:tr>
      <w:tr w:rsidR="002A53B7" w:rsidRPr="00564866" w:rsidTr="00C523B7">
        <w:trPr>
          <w:trHeight w:val="345"/>
          <w:tblHeader/>
        </w:trPr>
        <w:tc>
          <w:tcPr>
            <w:tcW w:w="2235" w:type="dxa"/>
            <w:vMerge/>
            <w:tcBorders>
              <w:bottom w:val="single" w:sz="4" w:space="0" w:color="auto"/>
            </w:tcBorders>
            <w:shd w:val="clear" w:color="auto" w:fill="auto"/>
            <w:vAlign w:val="center"/>
          </w:tcPr>
          <w:p w:rsidR="002A53B7" w:rsidRPr="00564866" w:rsidRDefault="002A53B7" w:rsidP="00564866">
            <w:pPr>
              <w:jc w:val="center"/>
              <w:rPr>
                <w:rFonts w:cs="Arial"/>
                <w:b/>
                <w:bCs/>
                <w:sz w:val="20"/>
                <w:szCs w:val="20"/>
                <w:lang w:val="en-US"/>
              </w:rPr>
            </w:pPr>
          </w:p>
        </w:tc>
        <w:tc>
          <w:tcPr>
            <w:tcW w:w="6662" w:type="dxa"/>
            <w:vMerge/>
            <w:tcBorders>
              <w:bottom w:val="single" w:sz="4" w:space="0" w:color="auto"/>
            </w:tcBorders>
            <w:shd w:val="clear" w:color="auto" w:fill="auto"/>
            <w:vAlign w:val="center"/>
          </w:tcPr>
          <w:p w:rsidR="002A53B7" w:rsidRPr="00C523B7" w:rsidRDefault="002A53B7" w:rsidP="00BA2185">
            <w:pPr>
              <w:jc w:val="center"/>
              <w:rPr>
                <w:rFonts w:cs="Arial"/>
                <w:b/>
                <w:bCs/>
                <w:sz w:val="18"/>
                <w:szCs w:val="18"/>
                <w:lang w:val="en-US"/>
              </w:rPr>
            </w:pPr>
          </w:p>
        </w:tc>
        <w:tc>
          <w:tcPr>
            <w:tcW w:w="709" w:type="dxa"/>
            <w:tcBorders>
              <w:bottom w:val="single" w:sz="4" w:space="0" w:color="auto"/>
            </w:tcBorders>
            <w:shd w:val="clear" w:color="auto" w:fill="auto"/>
            <w:vAlign w:val="center"/>
          </w:tcPr>
          <w:p w:rsidR="002A53B7" w:rsidRPr="00C523B7" w:rsidRDefault="00AB18BE" w:rsidP="00BA2185">
            <w:pPr>
              <w:jc w:val="center"/>
              <w:rPr>
                <w:rFonts w:cs="Arial"/>
                <w:b/>
                <w:bCs/>
                <w:sz w:val="18"/>
                <w:szCs w:val="18"/>
                <w:lang w:val="en-US"/>
              </w:rPr>
            </w:pPr>
            <w:r w:rsidRPr="00C523B7">
              <w:rPr>
                <w:rFonts w:cs="Arial"/>
                <w:b/>
                <w:bCs/>
                <w:sz w:val="18"/>
                <w:szCs w:val="18"/>
                <w:lang w:val="en-US"/>
              </w:rPr>
              <w:t>KU</w:t>
            </w:r>
          </w:p>
        </w:tc>
        <w:tc>
          <w:tcPr>
            <w:tcW w:w="708" w:type="dxa"/>
            <w:tcBorders>
              <w:bottom w:val="single" w:sz="4" w:space="0" w:color="auto"/>
            </w:tcBorders>
            <w:shd w:val="clear" w:color="auto" w:fill="auto"/>
            <w:vAlign w:val="center"/>
          </w:tcPr>
          <w:p w:rsidR="002A53B7" w:rsidRPr="00C523B7" w:rsidRDefault="00AB18BE" w:rsidP="00BA2185">
            <w:pPr>
              <w:jc w:val="center"/>
              <w:rPr>
                <w:rFonts w:cs="Arial"/>
                <w:b/>
                <w:bCs/>
                <w:sz w:val="18"/>
                <w:szCs w:val="18"/>
                <w:lang w:val="en-US"/>
              </w:rPr>
            </w:pPr>
            <w:r w:rsidRPr="00C523B7">
              <w:rPr>
                <w:rFonts w:cs="Arial"/>
                <w:b/>
                <w:bCs/>
                <w:sz w:val="18"/>
                <w:szCs w:val="18"/>
                <w:lang w:val="en-US"/>
              </w:rPr>
              <w:t>AR</w:t>
            </w:r>
          </w:p>
        </w:tc>
        <w:tc>
          <w:tcPr>
            <w:tcW w:w="709" w:type="dxa"/>
            <w:tcBorders>
              <w:bottom w:val="single" w:sz="4" w:space="0" w:color="auto"/>
            </w:tcBorders>
            <w:shd w:val="clear" w:color="auto" w:fill="auto"/>
            <w:vAlign w:val="center"/>
          </w:tcPr>
          <w:p w:rsidR="002A53B7" w:rsidRPr="00C523B7" w:rsidRDefault="00AB18BE" w:rsidP="00BA2185">
            <w:pPr>
              <w:jc w:val="center"/>
              <w:rPr>
                <w:rFonts w:cs="Arial"/>
                <w:b/>
                <w:bCs/>
                <w:sz w:val="18"/>
                <w:szCs w:val="18"/>
                <w:lang w:val="en-US"/>
              </w:rPr>
            </w:pPr>
            <w:r w:rsidRPr="00C523B7">
              <w:rPr>
                <w:rFonts w:cs="Arial"/>
                <w:b/>
                <w:bCs/>
                <w:sz w:val="18"/>
                <w:szCs w:val="18"/>
                <w:lang w:val="en-US"/>
              </w:rPr>
              <w:t>IE</w:t>
            </w:r>
          </w:p>
        </w:tc>
        <w:tc>
          <w:tcPr>
            <w:tcW w:w="4820" w:type="dxa"/>
            <w:vMerge/>
            <w:tcBorders>
              <w:bottom w:val="single" w:sz="4" w:space="0" w:color="auto"/>
            </w:tcBorders>
            <w:shd w:val="clear" w:color="auto" w:fill="auto"/>
            <w:vAlign w:val="center"/>
          </w:tcPr>
          <w:p w:rsidR="002A53B7" w:rsidRPr="00564866" w:rsidRDefault="002A53B7" w:rsidP="00BA2185">
            <w:pPr>
              <w:rPr>
                <w:rFonts w:cs="Arial"/>
                <w:sz w:val="20"/>
                <w:szCs w:val="20"/>
                <w:lang w:val="en-US"/>
              </w:rPr>
            </w:pPr>
          </w:p>
        </w:tc>
      </w:tr>
      <w:tr w:rsidR="002A53B7" w:rsidRPr="00564866" w:rsidTr="00C523B7">
        <w:trPr>
          <w:trHeight w:val="1691"/>
        </w:trPr>
        <w:tc>
          <w:tcPr>
            <w:tcW w:w="2235" w:type="dxa"/>
            <w:tcBorders>
              <w:bottom w:val="single" w:sz="4" w:space="0" w:color="auto"/>
            </w:tcBorders>
            <w:shd w:val="clear" w:color="auto" w:fill="auto"/>
            <w:vAlign w:val="center"/>
          </w:tcPr>
          <w:p w:rsidR="002A53B7" w:rsidRPr="00C523B7" w:rsidRDefault="009F42A0" w:rsidP="00564866">
            <w:pPr>
              <w:pStyle w:val="LAPTableText"/>
              <w:jc w:val="center"/>
              <w:rPr>
                <w:b/>
                <w:szCs w:val="20"/>
                <w:lang w:val="en-US"/>
              </w:rPr>
            </w:pPr>
            <w:r w:rsidRPr="00C523B7">
              <w:rPr>
                <w:b/>
                <w:szCs w:val="20"/>
                <w:lang w:val="en-US"/>
              </w:rPr>
              <w:t>Assessment Type 1:</w:t>
            </w:r>
          </w:p>
          <w:p w:rsidR="009F42A0" w:rsidRPr="00C523B7" w:rsidRDefault="00C523B7" w:rsidP="00564866">
            <w:pPr>
              <w:jc w:val="center"/>
              <w:rPr>
                <w:rFonts w:cs="Arial"/>
                <w:b/>
                <w:sz w:val="18"/>
                <w:szCs w:val="20"/>
                <w:lang w:val="en-US"/>
              </w:rPr>
            </w:pPr>
            <w:r>
              <w:rPr>
                <w:rFonts w:cs="Arial"/>
                <w:b/>
                <w:sz w:val="18"/>
                <w:szCs w:val="20"/>
                <w:lang w:val="en-US"/>
              </w:rPr>
              <w:t>Text Analysis</w:t>
            </w:r>
          </w:p>
          <w:p w:rsidR="00180164" w:rsidRPr="00C523B7" w:rsidRDefault="00180164" w:rsidP="00564866">
            <w:pPr>
              <w:jc w:val="center"/>
              <w:rPr>
                <w:rFonts w:cs="Arial"/>
                <w:b/>
                <w:sz w:val="18"/>
                <w:szCs w:val="20"/>
                <w:lang w:val="en-US"/>
              </w:rPr>
            </w:pPr>
          </w:p>
          <w:p w:rsidR="002A53B7" w:rsidRPr="00C523B7" w:rsidRDefault="00866CF1" w:rsidP="00564866">
            <w:pPr>
              <w:jc w:val="center"/>
              <w:rPr>
                <w:rFonts w:cs="Arial"/>
                <w:b/>
                <w:sz w:val="18"/>
                <w:szCs w:val="20"/>
                <w:lang w:val="en-US"/>
              </w:rPr>
            </w:pPr>
            <w:r w:rsidRPr="00C523B7">
              <w:rPr>
                <w:rFonts w:cs="Arial"/>
                <w:b/>
                <w:sz w:val="18"/>
                <w:szCs w:val="20"/>
                <w:lang w:val="en-US"/>
              </w:rPr>
              <w:t>Weighting: 3</w:t>
            </w:r>
            <w:r w:rsidR="00180164" w:rsidRPr="00C523B7">
              <w:rPr>
                <w:rFonts w:cs="Arial"/>
                <w:b/>
                <w:sz w:val="18"/>
                <w:szCs w:val="20"/>
                <w:lang w:val="en-US"/>
              </w:rPr>
              <w:t>0%</w:t>
            </w:r>
          </w:p>
          <w:p w:rsidR="002A53B7" w:rsidRPr="00C523B7" w:rsidRDefault="002A53B7" w:rsidP="00564866">
            <w:pPr>
              <w:pStyle w:val="LAPTableText"/>
              <w:jc w:val="center"/>
              <w:rPr>
                <w:b/>
                <w:szCs w:val="20"/>
                <w:lang w:val="en-US"/>
              </w:rPr>
            </w:pPr>
          </w:p>
        </w:tc>
        <w:tc>
          <w:tcPr>
            <w:tcW w:w="6662" w:type="dxa"/>
            <w:tcBorders>
              <w:bottom w:val="single" w:sz="4" w:space="0" w:color="auto"/>
            </w:tcBorders>
            <w:shd w:val="clear" w:color="auto" w:fill="auto"/>
            <w:vAlign w:val="center"/>
          </w:tcPr>
          <w:p w:rsidR="00DA0FDD" w:rsidRDefault="00DA0FDD" w:rsidP="00C523B7">
            <w:pPr>
              <w:pStyle w:val="ACLAPTableText"/>
              <w:rPr>
                <w:sz w:val="18"/>
              </w:rPr>
            </w:pPr>
            <w:r w:rsidRPr="00564866">
              <w:rPr>
                <w:sz w:val="18"/>
              </w:rPr>
              <w:t>Students respond to written, oral, or multimodal texts in the target language. In their response, students analyse linguistic, cultural, and stylistic features, interpret meaning and reflect on the ways in which culture is created, expressed, and communicated.</w:t>
            </w:r>
          </w:p>
          <w:p w:rsidR="00C523B7" w:rsidRPr="00C523B7" w:rsidRDefault="00C523B7" w:rsidP="00C523B7">
            <w:pPr>
              <w:pStyle w:val="ACLAPTableText"/>
              <w:rPr>
                <w:sz w:val="10"/>
              </w:rPr>
            </w:pPr>
          </w:p>
          <w:p w:rsidR="002A53B7" w:rsidRPr="00564866" w:rsidRDefault="00AB18BE" w:rsidP="00C523B7">
            <w:pPr>
              <w:pStyle w:val="ACLAPTableText"/>
              <w:rPr>
                <w:sz w:val="18"/>
              </w:rPr>
            </w:pPr>
            <w:r w:rsidRPr="00564866">
              <w:rPr>
                <w:sz w:val="18"/>
              </w:rPr>
              <w:t xml:space="preserve">The texts </w:t>
            </w:r>
            <w:r w:rsidRPr="00564866">
              <w:rPr>
                <w:b/>
                <w:sz w:val="18"/>
              </w:rPr>
              <w:t>must be</w:t>
            </w:r>
            <w:r w:rsidRPr="00564866">
              <w:rPr>
                <w:sz w:val="18"/>
              </w:rPr>
              <w:t xml:space="preserve"> spoken or wr</w:t>
            </w:r>
            <w:r w:rsidR="00DA0FDD" w:rsidRPr="00564866">
              <w:rPr>
                <w:sz w:val="18"/>
              </w:rPr>
              <w:t>itten [Language]</w:t>
            </w:r>
            <w:r w:rsidRPr="00564866">
              <w:rPr>
                <w:sz w:val="18"/>
              </w:rPr>
              <w:t xml:space="preserve"> The questions are </w:t>
            </w:r>
            <w:r w:rsidR="00DA0FDD" w:rsidRPr="00564866">
              <w:rPr>
                <w:sz w:val="18"/>
              </w:rPr>
              <w:t>in [Language]</w:t>
            </w:r>
            <w:r w:rsidRPr="00564866">
              <w:rPr>
                <w:sz w:val="18"/>
              </w:rPr>
              <w:t xml:space="preserve"> and English. </w:t>
            </w:r>
            <w:r w:rsidR="00DA0FDD" w:rsidRPr="00564866">
              <w:rPr>
                <w:sz w:val="18"/>
              </w:rPr>
              <w:t>The responses are in [Language]</w:t>
            </w:r>
            <w:r w:rsidRPr="00564866">
              <w:rPr>
                <w:sz w:val="18"/>
              </w:rPr>
              <w:t xml:space="preserve"> and/or English</w:t>
            </w:r>
          </w:p>
        </w:tc>
        <w:tc>
          <w:tcPr>
            <w:tcW w:w="709" w:type="dxa"/>
            <w:tcBorders>
              <w:bottom w:val="single" w:sz="4" w:space="0" w:color="auto"/>
            </w:tcBorders>
            <w:shd w:val="clear" w:color="auto" w:fill="auto"/>
            <w:vAlign w:val="center"/>
          </w:tcPr>
          <w:p w:rsidR="00AB18BE" w:rsidRPr="00C523B7" w:rsidRDefault="00AB18BE" w:rsidP="00306226">
            <w:pPr>
              <w:pStyle w:val="ACLAPTableText"/>
              <w:jc w:val="center"/>
              <w:rPr>
                <w:sz w:val="16"/>
                <w:lang w:val="en-US"/>
              </w:rPr>
            </w:pPr>
            <w:r w:rsidRPr="00C523B7">
              <w:rPr>
                <w:sz w:val="16"/>
                <w:lang w:val="en-US"/>
              </w:rPr>
              <w:t>1</w:t>
            </w:r>
            <w:r w:rsidR="00BD0ED1" w:rsidRPr="00C523B7">
              <w:rPr>
                <w:sz w:val="16"/>
                <w:lang w:val="en-US"/>
              </w:rPr>
              <w:t>,</w:t>
            </w:r>
            <w:r w:rsidR="00DA0FDD" w:rsidRPr="00C523B7">
              <w:rPr>
                <w:sz w:val="16"/>
                <w:lang w:val="en-US"/>
              </w:rPr>
              <w:t>2</w:t>
            </w:r>
            <w:r w:rsidR="00BD0ED1" w:rsidRPr="00C523B7">
              <w:rPr>
                <w:sz w:val="16"/>
                <w:lang w:val="en-US"/>
              </w:rPr>
              <w:t>,</w:t>
            </w:r>
            <w:r w:rsidRPr="00C523B7">
              <w:rPr>
                <w:sz w:val="16"/>
                <w:lang w:val="en-US"/>
              </w:rPr>
              <w:t>3</w:t>
            </w:r>
          </w:p>
        </w:tc>
        <w:tc>
          <w:tcPr>
            <w:tcW w:w="708" w:type="dxa"/>
            <w:tcBorders>
              <w:bottom w:val="single" w:sz="4" w:space="0" w:color="auto"/>
            </w:tcBorders>
            <w:shd w:val="clear" w:color="auto" w:fill="auto"/>
            <w:vAlign w:val="center"/>
          </w:tcPr>
          <w:p w:rsidR="002A53B7" w:rsidRPr="00C523B7" w:rsidRDefault="00AB18BE" w:rsidP="00306226">
            <w:pPr>
              <w:pStyle w:val="ACLAPTableText"/>
              <w:jc w:val="center"/>
              <w:rPr>
                <w:sz w:val="16"/>
                <w:lang w:val="en-US"/>
              </w:rPr>
            </w:pPr>
            <w:r w:rsidRPr="00C523B7">
              <w:rPr>
                <w:sz w:val="16"/>
                <w:lang w:val="en-US"/>
              </w:rPr>
              <w:t>1</w:t>
            </w:r>
            <w:r w:rsidR="00BD0ED1" w:rsidRPr="00C523B7">
              <w:rPr>
                <w:sz w:val="16"/>
                <w:lang w:val="en-US"/>
              </w:rPr>
              <w:t>,</w:t>
            </w:r>
            <w:r w:rsidR="009F501D" w:rsidRPr="00C523B7">
              <w:rPr>
                <w:sz w:val="16"/>
                <w:lang w:val="en-US"/>
              </w:rPr>
              <w:t>2</w:t>
            </w:r>
            <w:r w:rsidR="00BD0ED1" w:rsidRPr="00C523B7">
              <w:rPr>
                <w:sz w:val="16"/>
                <w:lang w:val="en-US"/>
              </w:rPr>
              <w:t>,</w:t>
            </w:r>
            <w:r w:rsidRPr="00C523B7">
              <w:rPr>
                <w:sz w:val="16"/>
                <w:lang w:val="en-US"/>
              </w:rPr>
              <w:t>3</w:t>
            </w:r>
          </w:p>
        </w:tc>
        <w:tc>
          <w:tcPr>
            <w:tcW w:w="709" w:type="dxa"/>
            <w:tcBorders>
              <w:bottom w:val="single" w:sz="4" w:space="0" w:color="auto"/>
            </w:tcBorders>
            <w:shd w:val="clear" w:color="auto" w:fill="auto"/>
            <w:vAlign w:val="center"/>
          </w:tcPr>
          <w:p w:rsidR="002A53B7" w:rsidRPr="00C523B7" w:rsidRDefault="002A53B7" w:rsidP="00306226">
            <w:pPr>
              <w:pStyle w:val="ACLAPTableText"/>
              <w:jc w:val="center"/>
              <w:rPr>
                <w:sz w:val="16"/>
                <w:lang w:val="en-US"/>
              </w:rPr>
            </w:pPr>
          </w:p>
        </w:tc>
        <w:tc>
          <w:tcPr>
            <w:tcW w:w="4820" w:type="dxa"/>
            <w:tcBorders>
              <w:bottom w:val="single" w:sz="4" w:space="0" w:color="auto"/>
            </w:tcBorders>
            <w:shd w:val="clear" w:color="auto" w:fill="auto"/>
            <w:vAlign w:val="center"/>
          </w:tcPr>
          <w:p w:rsidR="00DA0FDD" w:rsidRPr="00564866" w:rsidRDefault="00DA0FDD" w:rsidP="00564866">
            <w:pPr>
              <w:pStyle w:val="ACLAPTableText"/>
              <w:rPr>
                <w:sz w:val="18"/>
              </w:rPr>
            </w:pPr>
            <w:r w:rsidRPr="00564866">
              <w:rPr>
                <w:sz w:val="18"/>
              </w:rPr>
              <w:t xml:space="preserve">Texts to analyse can be magazine articles, stories, songs, advertisements or websites. </w:t>
            </w:r>
          </w:p>
          <w:p w:rsidR="00DA0FDD" w:rsidRPr="00564866" w:rsidRDefault="00DA0FDD" w:rsidP="00564866">
            <w:pPr>
              <w:pStyle w:val="ACLAPTableText"/>
              <w:rPr>
                <w:sz w:val="18"/>
              </w:rPr>
            </w:pPr>
          </w:p>
          <w:p w:rsidR="00DA0FDD" w:rsidRPr="00564866" w:rsidRDefault="00E0314F" w:rsidP="00564866">
            <w:pPr>
              <w:pStyle w:val="ACLAPTableText"/>
              <w:rPr>
                <w:sz w:val="18"/>
              </w:rPr>
            </w:pPr>
            <w:r w:rsidRPr="00564866">
              <w:rPr>
                <w:sz w:val="18"/>
              </w:rPr>
              <w:t>Written responses: 200-250</w:t>
            </w:r>
            <w:r w:rsidR="00DA0FDD" w:rsidRPr="00564866">
              <w:rPr>
                <w:sz w:val="18"/>
              </w:rPr>
              <w:t xml:space="preserve"> words</w:t>
            </w:r>
          </w:p>
          <w:p w:rsidR="00DA0FDD" w:rsidRPr="00564866" w:rsidRDefault="00DA0FDD" w:rsidP="00564866">
            <w:pPr>
              <w:pStyle w:val="ACLAPTableText"/>
              <w:rPr>
                <w:sz w:val="18"/>
              </w:rPr>
            </w:pPr>
            <w:r w:rsidRPr="00564866">
              <w:rPr>
                <w:sz w:val="18"/>
              </w:rPr>
              <w:t xml:space="preserve"> 2 lessons, supervised in class with bilingual dictionary support</w:t>
            </w:r>
          </w:p>
        </w:tc>
      </w:tr>
      <w:tr w:rsidR="00306226" w:rsidRPr="00564866" w:rsidTr="00C523B7">
        <w:trPr>
          <w:trHeight w:val="1545"/>
        </w:trPr>
        <w:tc>
          <w:tcPr>
            <w:tcW w:w="2235" w:type="dxa"/>
            <w:vMerge w:val="restart"/>
            <w:tcBorders>
              <w:top w:val="single" w:sz="4" w:space="0" w:color="auto"/>
            </w:tcBorders>
            <w:shd w:val="clear" w:color="auto" w:fill="auto"/>
            <w:vAlign w:val="center"/>
          </w:tcPr>
          <w:p w:rsidR="00306226" w:rsidRPr="00C523B7" w:rsidRDefault="00306226" w:rsidP="00564866">
            <w:pPr>
              <w:pStyle w:val="LAPTableText"/>
              <w:jc w:val="center"/>
              <w:rPr>
                <w:b/>
                <w:szCs w:val="20"/>
                <w:lang w:val="en-US"/>
              </w:rPr>
            </w:pPr>
            <w:r w:rsidRPr="00C523B7">
              <w:rPr>
                <w:b/>
                <w:szCs w:val="20"/>
                <w:lang w:val="en-US"/>
              </w:rPr>
              <w:t>Assessment Type 2:</w:t>
            </w:r>
          </w:p>
          <w:p w:rsidR="00306226" w:rsidRPr="00C523B7" w:rsidRDefault="00C523B7" w:rsidP="00306226">
            <w:pPr>
              <w:pStyle w:val="LAPTableText"/>
              <w:jc w:val="center"/>
              <w:rPr>
                <w:b/>
                <w:szCs w:val="20"/>
                <w:lang w:val="en-US"/>
              </w:rPr>
            </w:pPr>
            <w:r>
              <w:rPr>
                <w:b/>
                <w:szCs w:val="20"/>
                <w:lang w:val="en-US"/>
              </w:rPr>
              <w:t>Communication Activity</w:t>
            </w:r>
          </w:p>
          <w:p w:rsidR="00306226" w:rsidRPr="00C523B7" w:rsidRDefault="00306226" w:rsidP="00564866">
            <w:pPr>
              <w:jc w:val="center"/>
              <w:rPr>
                <w:rFonts w:cs="Arial"/>
                <w:b/>
                <w:sz w:val="18"/>
                <w:szCs w:val="20"/>
                <w:lang w:val="en-US"/>
              </w:rPr>
            </w:pPr>
          </w:p>
          <w:p w:rsidR="00306226" w:rsidRPr="00C523B7" w:rsidRDefault="00306226" w:rsidP="00306226">
            <w:pPr>
              <w:jc w:val="center"/>
              <w:rPr>
                <w:b/>
                <w:sz w:val="18"/>
                <w:szCs w:val="20"/>
                <w:lang w:val="en-US"/>
              </w:rPr>
            </w:pPr>
            <w:r w:rsidRPr="00C523B7">
              <w:rPr>
                <w:rFonts w:cs="Arial"/>
                <w:b/>
                <w:sz w:val="18"/>
                <w:szCs w:val="20"/>
                <w:lang w:val="en-US"/>
              </w:rPr>
              <w:t>Weighting: 40%</w:t>
            </w:r>
          </w:p>
        </w:tc>
        <w:tc>
          <w:tcPr>
            <w:tcW w:w="6662" w:type="dxa"/>
            <w:tcBorders>
              <w:top w:val="single" w:sz="4" w:space="0" w:color="auto"/>
              <w:bottom w:val="single" w:sz="4" w:space="0" w:color="auto"/>
            </w:tcBorders>
            <w:shd w:val="clear" w:color="auto" w:fill="auto"/>
            <w:vAlign w:val="center"/>
          </w:tcPr>
          <w:p w:rsidR="00306226" w:rsidRPr="00564866" w:rsidRDefault="00306226" w:rsidP="00C523B7">
            <w:pPr>
              <w:pStyle w:val="ACLAPTableText"/>
              <w:rPr>
                <w:sz w:val="18"/>
                <w:lang w:val="en-US"/>
              </w:rPr>
            </w:pPr>
            <w:r w:rsidRPr="00564866">
              <w:rPr>
                <w:b/>
                <w:sz w:val="18"/>
                <w:lang w:val="en-US"/>
              </w:rPr>
              <w:t>Oral Interaction task</w:t>
            </w:r>
            <w:r w:rsidRPr="00564866">
              <w:rPr>
                <w:sz w:val="18"/>
                <w:lang w:val="en-US"/>
              </w:rPr>
              <w:t>: Students have a conversation with their teacher in [Language] to exchange personal information, ideas, opinions, and or experiences. The focus of the assessment is on responding spontaneously in [Language] to conversation questions using communication strategies.</w:t>
            </w:r>
          </w:p>
          <w:p w:rsidR="00306226" w:rsidRPr="00564866" w:rsidRDefault="00306226" w:rsidP="00C523B7">
            <w:pPr>
              <w:pStyle w:val="ACLAPTableText"/>
              <w:rPr>
                <w:sz w:val="18"/>
                <w:lang w:val="en-US"/>
              </w:rPr>
            </w:pPr>
            <w:r w:rsidRPr="00564866">
              <w:rPr>
                <w:sz w:val="18"/>
                <w:lang w:val="en-US"/>
              </w:rPr>
              <w:t>Students use a range of language to express their ideas and maintain the interaction through using a variety of communication strategies.</w:t>
            </w:r>
          </w:p>
        </w:tc>
        <w:tc>
          <w:tcPr>
            <w:tcW w:w="709" w:type="dxa"/>
            <w:tcBorders>
              <w:top w:val="single" w:sz="4" w:space="0" w:color="auto"/>
              <w:bottom w:val="single" w:sz="4" w:space="0" w:color="auto"/>
            </w:tcBorders>
            <w:shd w:val="clear" w:color="auto" w:fill="auto"/>
            <w:vAlign w:val="center"/>
          </w:tcPr>
          <w:p w:rsidR="00306226" w:rsidRPr="00C523B7" w:rsidRDefault="00306226" w:rsidP="00306226">
            <w:pPr>
              <w:pStyle w:val="ACLAPTableText"/>
              <w:jc w:val="center"/>
              <w:rPr>
                <w:sz w:val="16"/>
                <w:lang w:val="en-US"/>
              </w:rPr>
            </w:pPr>
            <w:r w:rsidRPr="00C523B7">
              <w:rPr>
                <w:sz w:val="16"/>
                <w:lang w:val="en-US"/>
              </w:rPr>
              <w:t>1,2</w:t>
            </w:r>
          </w:p>
        </w:tc>
        <w:tc>
          <w:tcPr>
            <w:tcW w:w="708" w:type="dxa"/>
            <w:tcBorders>
              <w:top w:val="single" w:sz="4" w:space="0" w:color="auto"/>
              <w:bottom w:val="single" w:sz="4" w:space="0" w:color="auto"/>
            </w:tcBorders>
            <w:shd w:val="clear" w:color="auto" w:fill="auto"/>
            <w:vAlign w:val="center"/>
          </w:tcPr>
          <w:p w:rsidR="00306226" w:rsidRPr="00C523B7" w:rsidRDefault="00306226" w:rsidP="00306226">
            <w:pPr>
              <w:pStyle w:val="ACLAPTableText"/>
              <w:jc w:val="center"/>
              <w:rPr>
                <w:sz w:val="16"/>
                <w:lang w:val="en-US"/>
              </w:rPr>
            </w:pPr>
          </w:p>
        </w:tc>
        <w:tc>
          <w:tcPr>
            <w:tcW w:w="709" w:type="dxa"/>
            <w:tcBorders>
              <w:top w:val="single" w:sz="4" w:space="0" w:color="auto"/>
              <w:bottom w:val="single" w:sz="4" w:space="0" w:color="auto"/>
            </w:tcBorders>
            <w:shd w:val="clear" w:color="auto" w:fill="auto"/>
            <w:vAlign w:val="center"/>
          </w:tcPr>
          <w:p w:rsidR="00306226" w:rsidRPr="00C523B7" w:rsidRDefault="00306226" w:rsidP="00306226">
            <w:pPr>
              <w:pStyle w:val="ACLAPTableText"/>
              <w:jc w:val="center"/>
              <w:rPr>
                <w:sz w:val="16"/>
                <w:lang w:val="en-US"/>
              </w:rPr>
            </w:pPr>
            <w:r w:rsidRPr="00C523B7">
              <w:rPr>
                <w:sz w:val="16"/>
                <w:lang w:val="en-US"/>
              </w:rPr>
              <w:t>1,3</w:t>
            </w:r>
          </w:p>
        </w:tc>
        <w:tc>
          <w:tcPr>
            <w:tcW w:w="4820" w:type="dxa"/>
            <w:tcBorders>
              <w:top w:val="single" w:sz="4" w:space="0" w:color="auto"/>
              <w:bottom w:val="single" w:sz="4" w:space="0" w:color="auto"/>
            </w:tcBorders>
            <w:shd w:val="clear" w:color="auto" w:fill="auto"/>
            <w:vAlign w:val="center"/>
          </w:tcPr>
          <w:p w:rsidR="00306226" w:rsidRPr="00564866" w:rsidRDefault="00306226" w:rsidP="00564866">
            <w:pPr>
              <w:spacing w:after="60"/>
              <w:rPr>
                <w:rFonts w:cs="Arial"/>
                <w:sz w:val="18"/>
                <w:szCs w:val="20"/>
              </w:rPr>
            </w:pPr>
            <w:r w:rsidRPr="00564866">
              <w:rPr>
                <w:rFonts w:cs="Arial"/>
                <w:sz w:val="18"/>
                <w:szCs w:val="20"/>
              </w:rPr>
              <w:t>Each conversation is conducted in class and recorded.</w:t>
            </w:r>
          </w:p>
          <w:p w:rsidR="00306226" w:rsidRPr="00564866" w:rsidRDefault="00306226" w:rsidP="00564866">
            <w:pPr>
              <w:pStyle w:val="ACLAPTableText"/>
              <w:rPr>
                <w:sz w:val="18"/>
              </w:rPr>
            </w:pPr>
            <w:r w:rsidRPr="00564866">
              <w:rPr>
                <w:sz w:val="18"/>
              </w:rPr>
              <w:t>Each conversation is between 2 and 3 minutes in length.</w:t>
            </w:r>
          </w:p>
          <w:p w:rsidR="00306226" w:rsidRPr="00564866" w:rsidRDefault="00306226" w:rsidP="00564866">
            <w:pPr>
              <w:pStyle w:val="ACLAPTableText"/>
              <w:rPr>
                <w:sz w:val="18"/>
              </w:rPr>
            </w:pPr>
            <w:r w:rsidRPr="00564866">
              <w:rPr>
                <w:sz w:val="18"/>
              </w:rPr>
              <w:t>Visual aids may be used to support the conversation</w:t>
            </w:r>
          </w:p>
        </w:tc>
      </w:tr>
      <w:tr w:rsidR="00306226" w:rsidRPr="00564866" w:rsidTr="00C523B7">
        <w:trPr>
          <w:trHeight w:val="845"/>
        </w:trPr>
        <w:tc>
          <w:tcPr>
            <w:tcW w:w="2235" w:type="dxa"/>
            <w:vMerge/>
            <w:tcBorders>
              <w:bottom w:val="single" w:sz="4" w:space="0" w:color="auto"/>
            </w:tcBorders>
            <w:shd w:val="clear" w:color="auto" w:fill="auto"/>
            <w:vAlign w:val="center"/>
          </w:tcPr>
          <w:p w:rsidR="00306226" w:rsidRPr="00C523B7" w:rsidRDefault="00306226" w:rsidP="00564866">
            <w:pPr>
              <w:jc w:val="center"/>
              <w:rPr>
                <w:rFonts w:cs="Arial"/>
                <w:b/>
                <w:sz w:val="18"/>
                <w:szCs w:val="20"/>
                <w:lang w:val="en-US"/>
              </w:rPr>
            </w:pPr>
          </w:p>
        </w:tc>
        <w:tc>
          <w:tcPr>
            <w:tcW w:w="6662" w:type="dxa"/>
            <w:tcBorders>
              <w:top w:val="single" w:sz="4" w:space="0" w:color="auto"/>
              <w:bottom w:val="single" w:sz="4" w:space="0" w:color="auto"/>
            </w:tcBorders>
            <w:shd w:val="clear" w:color="auto" w:fill="auto"/>
            <w:vAlign w:val="center"/>
          </w:tcPr>
          <w:p w:rsidR="00306226" w:rsidRPr="00564866" w:rsidRDefault="00306226" w:rsidP="00C523B7">
            <w:pPr>
              <w:pStyle w:val="ACLAPTableText"/>
              <w:rPr>
                <w:sz w:val="18"/>
                <w:lang w:val="en-US"/>
              </w:rPr>
            </w:pPr>
            <w:r w:rsidRPr="00564866">
              <w:rPr>
                <w:b/>
                <w:sz w:val="18"/>
                <w:lang w:val="en-US"/>
              </w:rPr>
              <w:t>Text Production task</w:t>
            </w:r>
            <w:r w:rsidRPr="00564866">
              <w:rPr>
                <w:sz w:val="18"/>
                <w:lang w:val="en-US"/>
              </w:rPr>
              <w:t>:  Students create a written text in [Language] in which they express information, ideas, opinions and or experiences.</w:t>
            </w:r>
            <w:bookmarkStart w:id="0" w:name="_GoBack"/>
            <w:bookmarkEnd w:id="0"/>
          </w:p>
        </w:tc>
        <w:tc>
          <w:tcPr>
            <w:tcW w:w="709" w:type="dxa"/>
            <w:tcBorders>
              <w:top w:val="single" w:sz="4" w:space="0" w:color="auto"/>
              <w:bottom w:val="single" w:sz="4" w:space="0" w:color="auto"/>
            </w:tcBorders>
            <w:shd w:val="clear" w:color="auto" w:fill="auto"/>
            <w:vAlign w:val="center"/>
          </w:tcPr>
          <w:p w:rsidR="00306226" w:rsidRPr="00C523B7" w:rsidRDefault="00306226" w:rsidP="00306226">
            <w:pPr>
              <w:pStyle w:val="ACLAPTableText"/>
              <w:jc w:val="center"/>
              <w:rPr>
                <w:sz w:val="16"/>
                <w:lang w:val="en-US"/>
              </w:rPr>
            </w:pPr>
            <w:r w:rsidRPr="00C523B7">
              <w:rPr>
                <w:sz w:val="16"/>
                <w:lang w:val="en-US"/>
              </w:rPr>
              <w:t>2</w:t>
            </w:r>
          </w:p>
        </w:tc>
        <w:tc>
          <w:tcPr>
            <w:tcW w:w="708" w:type="dxa"/>
            <w:tcBorders>
              <w:top w:val="single" w:sz="4" w:space="0" w:color="auto"/>
              <w:bottom w:val="single" w:sz="4" w:space="0" w:color="auto"/>
            </w:tcBorders>
            <w:shd w:val="clear" w:color="auto" w:fill="auto"/>
            <w:vAlign w:val="center"/>
          </w:tcPr>
          <w:p w:rsidR="00306226" w:rsidRPr="00C523B7" w:rsidRDefault="00306226" w:rsidP="00306226">
            <w:pPr>
              <w:pStyle w:val="ACLAPTableText"/>
              <w:jc w:val="center"/>
              <w:rPr>
                <w:sz w:val="16"/>
                <w:lang w:val="en-US"/>
              </w:rPr>
            </w:pPr>
          </w:p>
        </w:tc>
        <w:tc>
          <w:tcPr>
            <w:tcW w:w="709" w:type="dxa"/>
            <w:tcBorders>
              <w:top w:val="single" w:sz="4" w:space="0" w:color="auto"/>
              <w:bottom w:val="single" w:sz="4" w:space="0" w:color="auto"/>
            </w:tcBorders>
            <w:shd w:val="clear" w:color="auto" w:fill="auto"/>
            <w:vAlign w:val="center"/>
          </w:tcPr>
          <w:p w:rsidR="00306226" w:rsidRPr="00C523B7" w:rsidRDefault="00306226" w:rsidP="00306226">
            <w:pPr>
              <w:pStyle w:val="ACLAPTableText"/>
              <w:jc w:val="center"/>
              <w:rPr>
                <w:sz w:val="16"/>
                <w:lang w:val="en-US"/>
              </w:rPr>
            </w:pPr>
            <w:r w:rsidRPr="00C523B7">
              <w:rPr>
                <w:sz w:val="16"/>
                <w:lang w:val="en-US"/>
              </w:rPr>
              <w:t>1,2,3</w:t>
            </w:r>
          </w:p>
        </w:tc>
        <w:tc>
          <w:tcPr>
            <w:tcW w:w="4820" w:type="dxa"/>
            <w:tcBorders>
              <w:top w:val="single" w:sz="4" w:space="0" w:color="auto"/>
              <w:bottom w:val="single" w:sz="4" w:space="0" w:color="auto"/>
            </w:tcBorders>
            <w:shd w:val="clear" w:color="auto" w:fill="auto"/>
            <w:vAlign w:val="center"/>
          </w:tcPr>
          <w:p w:rsidR="00306226" w:rsidRPr="00564866" w:rsidRDefault="00306226" w:rsidP="00564866">
            <w:pPr>
              <w:pStyle w:val="ACLAPTableText"/>
              <w:rPr>
                <w:sz w:val="18"/>
              </w:rPr>
            </w:pPr>
            <w:r w:rsidRPr="00564866">
              <w:rPr>
                <w:sz w:val="18"/>
              </w:rPr>
              <w:t xml:space="preserve">Written: 250-300 words. </w:t>
            </w:r>
          </w:p>
          <w:p w:rsidR="00306226" w:rsidRPr="00564866" w:rsidRDefault="00306226" w:rsidP="00564866">
            <w:pPr>
              <w:pStyle w:val="ACLAPTableText"/>
              <w:rPr>
                <w:sz w:val="18"/>
              </w:rPr>
            </w:pPr>
            <w:r w:rsidRPr="00564866">
              <w:rPr>
                <w:sz w:val="18"/>
              </w:rPr>
              <w:t>2 lessons in class and homework time. Students must provide evidence of planning and preparation</w:t>
            </w:r>
          </w:p>
        </w:tc>
      </w:tr>
      <w:tr w:rsidR="00E36F01" w:rsidRPr="00564866" w:rsidTr="00C523B7">
        <w:trPr>
          <w:trHeight w:val="1126"/>
        </w:trPr>
        <w:tc>
          <w:tcPr>
            <w:tcW w:w="2235" w:type="dxa"/>
            <w:tcBorders>
              <w:top w:val="single" w:sz="4" w:space="0" w:color="auto"/>
            </w:tcBorders>
            <w:shd w:val="clear" w:color="auto" w:fill="auto"/>
            <w:vAlign w:val="center"/>
          </w:tcPr>
          <w:p w:rsidR="00E36F01" w:rsidRPr="00C523B7" w:rsidRDefault="009F42A0" w:rsidP="00564866">
            <w:pPr>
              <w:pStyle w:val="LAPTableText"/>
              <w:jc w:val="center"/>
              <w:rPr>
                <w:b/>
                <w:szCs w:val="20"/>
                <w:lang w:val="en-US"/>
              </w:rPr>
            </w:pPr>
            <w:r w:rsidRPr="00C523B7">
              <w:rPr>
                <w:b/>
                <w:szCs w:val="20"/>
                <w:lang w:val="en-US"/>
              </w:rPr>
              <w:t>Assessment Type 3:</w:t>
            </w:r>
          </w:p>
          <w:p w:rsidR="00E36F01" w:rsidRPr="00C523B7" w:rsidRDefault="00C523B7" w:rsidP="00564866">
            <w:pPr>
              <w:jc w:val="center"/>
              <w:rPr>
                <w:rFonts w:cs="Arial"/>
                <w:b/>
                <w:sz w:val="18"/>
                <w:szCs w:val="20"/>
                <w:lang w:val="en-US"/>
              </w:rPr>
            </w:pPr>
            <w:r>
              <w:rPr>
                <w:rFonts w:cs="Arial"/>
                <w:b/>
                <w:sz w:val="18"/>
                <w:szCs w:val="20"/>
                <w:lang w:val="en-US"/>
              </w:rPr>
              <w:t>Group Activity</w:t>
            </w:r>
          </w:p>
          <w:p w:rsidR="002F67CD" w:rsidRPr="00C523B7" w:rsidRDefault="002F67CD" w:rsidP="00564866">
            <w:pPr>
              <w:jc w:val="center"/>
              <w:rPr>
                <w:rFonts w:cs="Arial"/>
                <w:b/>
                <w:sz w:val="18"/>
                <w:szCs w:val="20"/>
                <w:lang w:val="en-US"/>
              </w:rPr>
            </w:pPr>
          </w:p>
          <w:p w:rsidR="00E36F01" w:rsidRPr="00C523B7" w:rsidRDefault="00866CF1" w:rsidP="00564866">
            <w:pPr>
              <w:jc w:val="center"/>
              <w:rPr>
                <w:rFonts w:cs="Arial"/>
                <w:b/>
                <w:sz w:val="18"/>
                <w:szCs w:val="20"/>
                <w:lang w:val="en-US"/>
              </w:rPr>
            </w:pPr>
            <w:r w:rsidRPr="00C523B7">
              <w:rPr>
                <w:rFonts w:cs="Arial"/>
                <w:b/>
                <w:sz w:val="18"/>
                <w:szCs w:val="20"/>
                <w:lang w:val="en-US"/>
              </w:rPr>
              <w:t>Weighting: 3</w:t>
            </w:r>
            <w:r w:rsidR="002F67CD" w:rsidRPr="00C523B7">
              <w:rPr>
                <w:rFonts w:cs="Arial"/>
                <w:b/>
                <w:sz w:val="18"/>
                <w:szCs w:val="20"/>
                <w:lang w:val="en-US"/>
              </w:rPr>
              <w:t>0%</w:t>
            </w:r>
          </w:p>
        </w:tc>
        <w:tc>
          <w:tcPr>
            <w:tcW w:w="6662" w:type="dxa"/>
            <w:tcBorders>
              <w:top w:val="single" w:sz="4" w:space="0" w:color="auto"/>
            </w:tcBorders>
            <w:shd w:val="clear" w:color="auto" w:fill="auto"/>
            <w:vAlign w:val="center"/>
          </w:tcPr>
          <w:p w:rsidR="00E36F01" w:rsidRPr="00C523B7" w:rsidRDefault="00332F09" w:rsidP="00C523B7">
            <w:pPr>
              <w:pStyle w:val="SOFinalBodyText"/>
              <w:spacing w:before="60" w:after="60"/>
              <w:rPr>
                <w:rFonts w:eastAsia="SimSun" w:cs="Arial"/>
                <w:color w:val="auto"/>
                <w:sz w:val="18"/>
                <w:szCs w:val="20"/>
                <w:lang w:val="en-AU"/>
              </w:rPr>
            </w:pPr>
            <w:r w:rsidRPr="00564866">
              <w:rPr>
                <w:rFonts w:cs="Arial"/>
                <w:sz w:val="18"/>
                <w:szCs w:val="20"/>
              </w:rPr>
              <w:t xml:space="preserve">Students work with one or more others to plan, </w:t>
            </w:r>
            <w:proofErr w:type="spellStart"/>
            <w:r w:rsidRPr="00564866">
              <w:rPr>
                <w:rFonts w:cs="Arial"/>
                <w:sz w:val="18"/>
                <w:szCs w:val="20"/>
              </w:rPr>
              <w:t>organise</w:t>
            </w:r>
            <w:proofErr w:type="spellEnd"/>
            <w:r w:rsidRPr="00564866">
              <w:rPr>
                <w:rFonts w:cs="Arial"/>
                <w:sz w:val="18"/>
                <w:szCs w:val="20"/>
              </w:rPr>
              <w:t xml:space="preserve"> or implement an activity in which they apply their linguistic and intercultural knowledge, understanding and skills to communicate appropriately and effectively in the target language.</w:t>
            </w:r>
          </w:p>
        </w:tc>
        <w:tc>
          <w:tcPr>
            <w:tcW w:w="709" w:type="dxa"/>
            <w:tcBorders>
              <w:top w:val="single" w:sz="4" w:space="0" w:color="auto"/>
            </w:tcBorders>
            <w:shd w:val="clear" w:color="auto" w:fill="auto"/>
            <w:vAlign w:val="center"/>
          </w:tcPr>
          <w:p w:rsidR="00E36F01" w:rsidRPr="00C523B7" w:rsidRDefault="0081501F" w:rsidP="00306226">
            <w:pPr>
              <w:pStyle w:val="ACLAPTableText"/>
              <w:jc w:val="center"/>
              <w:rPr>
                <w:sz w:val="16"/>
                <w:lang w:val="en-US"/>
              </w:rPr>
            </w:pPr>
            <w:r w:rsidRPr="00C523B7">
              <w:rPr>
                <w:sz w:val="16"/>
                <w:lang w:val="en-US"/>
              </w:rPr>
              <w:t>3</w:t>
            </w:r>
          </w:p>
        </w:tc>
        <w:tc>
          <w:tcPr>
            <w:tcW w:w="708" w:type="dxa"/>
            <w:tcBorders>
              <w:top w:val="single" w:sz="4" w:space="0" w:color="auto"/>
            </w:tcBorders>
            <w:shd w:val="clear" w:color="auto" w:fill="auto"/>
            <w:vAlign w:val="center"/>
          </w:tcPr>
          <w:p w:rsidR="00E36F01" w:rsidRPr="00C523B7" w:rsidRDefault="00E36F01" w:rsidP="00306226">
            <w:pPr>
              <w:pStyle w:val="ACLAPTableText"/>
              <w:jc w:val="center"/>
              <w:rPr>
                <w:sz w:val="16"/>
                <w:lang w:val="en-US"/>
              </w:rPr>
            </w:pPr>
          </w:p>
        </w:tc>
        <w:tc>
          <w:tcPr>
            <w:tcW w:w="709" w:type="dxa"/>
            <w:tcBorders>
              <w:top w:val="single" w:sz="4" w:space="0" w:color="auto"/>
            </w:tcBorders>
            <w:shd w:val="clear" w:color="auto" w:fill="auto"/>
            <w:vAlign w:val="center"/>
          </w:tcPr>
          <w:p w:rsidR="0081501F" w:rsidRPr="00C523B7" w:rsidRDefault="0081501F" w:rsidP="00306226">
            <w:pPr>
              <w:pStyle w:val="ACLAPTableText"/>
              <w:jc w:val="center"/>
              <w:rPr>
                <w:sz w:val="16"/>
                <w:lang w:val="en-US"/>
              </w:rPr>
            </w:pPr>
            <w:r w:rsidRPr="00C523B7">
              <w:rPr>
                <w:sz w:val="16"/>
                <w:lang w:val="en-US"/>
              </w:rPr>
              <w:t>2</w:t>
            </w:r>
            <w:r w:rsidR="00BD0ED1" w:rsidRPr="00C523B7">
              <w:rPr>
                <w:sz w:val="16"/>
                <w:lang w:val="en-US"/>
              </w:rPr>
              <w:t>,</w:t>
            </w:r>
            <w:r w:rsidRPr="00C523B7">
              <w:rPr>
                <w:sz w:val="16"/>
                <w:lang w:val="en-US"/>
              </w:rPr>
              <w:t>3</w:t>
            </w:r>
          </w:p>
        </w:tc>
        <w:tc>
          <w:tcPr>
            <w:tcW w:w="4820" w:type="dxa"/>
            <w:tcBorders>
              <w:top w:val="single" w:sz="4" w:space="0" w:color="auto"/>
            </w:tcBorders>
            <w:shd w:val="clear" w:color="auto" w:fill="auto"/>
            <w:vAlign w:val="center"/>
          </w:tcPr>
          <w:p w:rsidR="00E36F01" w:rsidRPr="00564866" w:rsidRDefault="00A94BA9" w:rsidP="00564866">
            <w:pPr>
              <w:pStyle w:val="SOFinalBodyText"/>
              <w:spacing w:before="0" w:after="60"/>
              <w:rPr>
                <w:rFonts w:eastAsia="SimSun" w:cs="Arial"/>
                <w:color w:val="auto"/>
                <w:sz w:val="18"/>
                <w:szCs w:val="20"/>
                <w:lang w:val="en-AU"/>
              </w:rPr>
            </w:pPr>
            <w:r w:rsidRPr="00564866">
              <w:rPr>
                <w:rFonts w:eastAsia="SimSun" w:cs="Arial"/>
                <w:color w:val="auto"/>
                <w:sz w:val="18"/>
                <w:szCs w:val="20"/>
                <w:lang w:val="en-AU"/>
              </w:rPr>
              <w:t>The groups negotiate with the teacher to have their contribution to the group activity assessed individually, or to agree that all students in the group obtain the same result. Protocols should be documented clearly and agreed on at the outset of the group</w:t>
            </w:r>
            <w:r w:rsidRPr="00564866">
              <w:rPr>
                <w:rFonts w:eastAsia="SimSun" w:cs="Arial"/>
                <w:sz w:val="18"/>
                <w:szCs w:val="20"/>
              </w:rPr>
              <w:t xml:space="preserve"> </w:t>
            </w:r>
            <w:r w:rsidRPr="00564866">
              <w:rPr>
                <w:rFonts w:eastAsia="SimSun" w:cs="Arial"/>
                <w:color w:val="auto"/>
                <w:sz w:val="18"/>
                <w:szCs w:val="20"/>
                <w:lang w:val="en-AU"/>
              </w:rPr>
              <w:t>activity.</w:t>
            </w:r>
          </w:p>
        </w:tc>
      </w:tr>
    </w:tbl>
    <w:p w:rsidR="00570564" w:rsidRPr="00564866" w:rsidRDefault="00570564" w:rsidP="00570564">
      <w:pPr>
        <w:rPr>
          <w:rFonts w:cs="Arial"/>
          <w:b/>
          <w:bCs/>
          <w:i/>
          <w:iCs/>
          <w:sz w:val="20"/>
          <w:szCs w:val="20"/>
          <w:lang w:val="en-US"/>
        </w:rPr>
      </w:pPr>
    </w:p>
    <w:p w:rsidR="00570564" w:rsidRPr="00564866" w:rsidRDefault="00570564" w:rsidP="00570564">
      <w:pPr>
        <w:rPr>
          <w:rFonts w:cs="Arial"/>
          <w:i/>
          <w:iCs/>
          <w:sz w:val="20"/>
          <w:szCs w:val="20"/>
          <w:lang w:val="en-US"/>
        </w:rPr>
      </w:pPr>
      <w:proofErr w:type="gramStart"/>
      <w:r w:rsidRPr="00564866">
        <w:rPr>
          <w:rFonts w:cs="Arial"/>
          <w:b/>
          <w:bCs/>
          <w:i/>
          <w:iCs/>
          <w:sz w:val="20"/>
          <w:szCs w:val="20"/>
          <w:lang w:val="en-US"/>
        </w:rPr>
        <w:t>Four assessments.</w:t>
      </w:r>
      <w:proofErr w:type="gramEnd"/>
      <w:r w:rsidRPr="00564866">
        <w:rPr>
          <w:rFonts w:cs="Arial"/>
          <w:b/>
          <w:bCs/>
          <w:i/>
          <w:iCs/>
          <w:sz w:val="20"/>
          <w:szCs w:val="20"/>
          <w:lang w:val="en-US"/>
        </w:rPr>
        <w:t xml:space="preserve"> </w:t>
      </w:r>
      <w:r w:rsidRPr="00564866">
        <w:rPr>
          <w:rFonts w:cs="Arial"/>
          <w:i/>
          <w:iCs/>
          <w:sz w:val="20"/>
          <w:szCs w:val="20"/>
          <w:lang w:val="en-US"/>
        </w:rPr>
        <w:t>Please refer to the Stage 1 Language and Culture subject outline.</w:t>
      </w:r>
    </w:p>
    <w:p w:rsidR="00D732EE" w:rsidRPr="00493F70" w:rsidRDefault="00D732EE" w:rsidP="002F67CD">
      <w:pPr>
        <w:rPr>
          <w:rFonts w:cs="Arial"/>
        </w:rPr>
      </w:pPr>
    </w:p>
    <w:sectPr w:rsidR="00D732EE" w:rsidRPr="00493F70" w:rsidSect="00C523B7">
      <w:headerReference w:type="first" r:id="rId11"/>
      <w:footerReference w:type="first" r:id="rId12"/>
      <w:pgSz w:w="16838" w:h="11906" w:orient="landscape" w:code="237"/>
      <w:pgMar w:top="144" w:right="567" w:bottom="567" w:left="567" w:header="166" w:footer="3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9BD" w:rsidRDefault="00DF79BD">
      <w:r>
        <w:separator/>
      </w:r>
    </w:p>
  </w:endnote>
  <w:endnote w:type="continuationSeparator" w:id="0">
    <w:p w:rsidR="00DF79BD" w:rsidRDefault="00DF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C523B7">
      <w:rPr>
        <w:noProof/>
      </w:rPr>
      <w:t>1</w:t>
    </w:r>
    <w:r w:rsidRPr="00D732EE">
      <w:fldChar w:fldCharType="end"/>
    </w:r>
    <w:r w:rsidRPr="00D732EE">
      <w:t xml:space="preserve"> of </w:t>
    </w:r>
    <w:fldSimple w:instr=" NUMPAGES  \* MERGEFORMAT ">
      <w:r w:rsidR="00C523B7">
        <w:rPr>
          <w:noProof/>
        </w:rPr>
        <w:t>2</w:t>
      </w:r>
    </w:fldSimple>
  </w:p>
  <w:p w:rsidR="002A53B7" w:rsidRDefault="002A53B7" w:rsidP="00A52A60">
    <w:pPr>
      <w:pStyle w:val="LAPFooter"/>
      <w:tabs>
        <w:tab w:val="clear" w:pos="9639"/>
        <w:tab w:val="right" w:pos="10206"/>
      </w:tabs>
    </w:pPr>
    <w:r w:rsidRPr="00D128A8">
      <w:fldChar w:fldCharType="begin"/>
    </w:r>
    <w:r w:rsidRPr="00D128A8">
      <w:instrText xml:space="preserve"> PAGE </w:instrText>
    </w:r>
    <w:r w:rsidRPr="00D128A8">
      <w:fldChar w:fldCharType="separate"/>
    </w:r>
    <w:r w:rsidR="00C523B7">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523B7">
      <w:rPr>
        <w:noProof/>
      </w:rPr>
      <w:t>2</w:t>
    </w:r>
    <w:r w:rsidRPr="00D128A8">
      <w:fldChar w:fldCharType="end"/>
    </w:r>
    <w:r>
      <w:rPr>
        <w:sz w:val="18"/>
      </w:rPr>
      <w:tab/>
    </w:r>
    <w:r>
      <w:t xml:space="preserve">Stage 1 </w:t>
    </w:r>
    <w:r w:rsidR="00815290">
      <w:t>Language and Culture</w:t>
    </w:r>
    <w:r>
      <w:t xml:space="preserve"> pre-approved </w:t>
    </w:r>
    <w:r w:rsidR="00815290">
      <w:t xml:space="preserve">LAP – 01 </w:t>
    </w:r>
    <w:r w:rsidR="00E021FF">
      <w:t>(for use from 2017</w:t>
    </w:r>
    <w:r>
      <w:t>)</w:t>
    </w:r>
  </w:p>
  <w:p w:rsidR="002A53B7" w:rsidRPr="00AD3BD3" w:rsidRDefault="002A53B7" w:rsidP="00D732EE">
    <w:pPr>
      <w:pStyle w:val="LAPFooter"/>
      <w:tabs>
        <w:tab w:val="clear" w:pos="9639"/>
        <w:tab w:val="right" w:pos="10206"/>
      </w:tabs>
    </w:pPr>
    <w:r w:rsidRPr="00AD3BD3">
      <w:tab/>
      <w:t xml:space="preserve">Ref: </w:t>
    </w:r>
    <w:proofErr w:type="gramStart"/>
    <w:r w:rsidR="00815290">
      <w:t>A600546</w:t>
    </w:r>
    <w:r w:rsidR="00D732EE" w:rsidRPr="00AD3BD3">
      <w:t xml:space="preserve"> </w:t>
    </w:r>
    <w:r w:rsidR="00D732EE">
      <w:t xml:space="preserve"> </w:t>
    </w:r>
    <w:r w:rsidRPr="00AD3BD3">
      <w:t>(</w:t>
    </w:r>
    <w:proofErr w:type="gramEnd"/>
    <w:r>
      <w:t xml:space="preserve">created </w:t>
    </w:r>
    <w:r w:rsidR="00E021FF">
      <w:t>December 2015</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90" w:rsidRDefault="00815290" w:rsidP="00C523B7">
    <w:pPr>
      <w:pStyle w:val="LAPFooter"/>
      <w:tabs>
        <w:tab w:val="clear" w:pos="9639"/>
        <w:tab w:val="clear" w:pos="14742"/>
        <w:tab w:val="right" w:pos="15593"/>
      </w:tabs>
    </w:pPr>
    <w:r w:rsidRPr="00D128A8">
      <w:fldChar w:fldCharType="begin"/>
    </w:r>
    <w:r w:rsidRPr="00D128A8">
      <w:instrText xml:space="preserve"> PAGE </w:instrText>
    </w:r>
    <w:r w:rsidRPr="00D128A8">
      <w:fldChar w:fldCharType="separate"/>
    </w:r>
    <w:r w:rsidR="00C523B7">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523B7">
      <w:rPr>
        <w:noProof/>
      </w:rPr>
      <w:t>2</w:t>
    </w:r>
    <w:r w:rsidRPr="00D128A8">
      <w:fldChar w:fldCharType="end"/>
    </w:r>
    <w:r>
      <w:rPr>
        <w:sz w:val="18"/>
      </w:rPr>
      <w:tab/>
    </w:r>
    <w:r>
      <w:t>Stage 1 Language and Culture pre-approved LAP – 01 (for use from 2017)</w:t>
    </w:r>
  </w:p>
  <w:p w:rsidR="00815290" w:rsidRPr="00AD3BD3" w:rsidRDefault="00815290" w:rsidP="00C523B7">
    <w:pPr>
      <w:pStyle w:val="LAPFooter"/>
      <w:tabs>
        <w:tab w:val="clear" w:pos="9639"/>
        <w:tab w:val="clear" w:pos="14742"/>
        <w:tab w:val="right" w:pos="15593"/>
      </w:tabs>
    </w:pPr>
    <w:r w:rsidRPr="00AD3BD3">
      <w:tab/>
      <w:t xml:space="preserve">Ref: </w:t>
    </w:r>
    <w:proofErr w:type="gramStart"/>
    <w:r>
      <w:t>A600546</w:t>
    </w:r>
    <w:r w:rsidRPr="00AD3BD3">
      <w:t xml:space="preserve"> </w:t>
    </w:r>
    <w:r>
      <w:t xml:space="preserve"> </w:t>
    </w:r>
    <w:r w:rsidRPr="00AD3BD3">
      <w:t>(</w:t>
    </w:r>
    <w:proofErr w:type="gramEnd"/>
    <w:r>
      <w:t>created December 2015)</w:t>
    </w:r>
  </w:p>
  <w:p w:rsidR="00BA2185" w:rsidRPr="00815290" w:rsidRDefault="00815290" w:rsidP="00C523B7">
    <w:pPr>
      <w:pStyle w:val="LAPFooter"/>
      <w:tabs>
        <w:tab w:val="clear" w:pos="9639"/>
        <w:tab w:val="clear" w:pos="14742"/>
        <w:tab w:val="right" w:pos="15593"/>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9BD" w:rsidRDefault="00DF79BD">
      <w:r>
        <w:separator/>
      </w:r>
    </w:p>
  </w:footnote>
  <w:footnote w:type="continuationSeparator" w:id="0">
    <w:p w:rsidR="00DF79BD" w:rsidRDefault="00DF7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CC25DB">
    <w:pPr>
      <w:pStyle w:val="Header"/>
    </w:pPr>
    <w:r>
      <w:rPr>
        <w:caps/>
        <w:noProof/>
        <w:sz w:val="32"/>
        <w:szCs w:val="32"/>
      </w:rPr>
      <w:drawing>
        <wp:inline distT="0" distB="0" distL="0" distR="0">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0753"/>
    <w:rsid w:val="00114DEA"/>
    <w:rsid w:val="0011729D"/>
    <w:rsid w:val="0012277E"/>
    <w:rsid w:val="001301E1"/>
    <w:rsid w:val="00131DDD"/>
    <w:rsid w:val="001431A4"/>
    <w:rsid w:val="00144732"/>
    <w:rsid w:val="00145B37"/>
    <w:rsid w:val="00153616"/>
    <w:rsid w:val="00164004"/>
    <w:rsid w:val="00171267"/>
    <w:rsid w:val="00175A80"/>
    <w:rsid w:val="00180164"/>
    <w:rsid w:val="00184222"/>
    <w:rsid w:val="00190550"/>
    <w:rsid w:val="00195415"/>
    <w:rsid w:val="001A4E06"/>
    <w:rsid w:val="001B2736"/>
    <w:rsid w:val="001C556F"/>
    <w:rsid w:val="001D7C86"/>
    <w:rsid w:val="001E0A92"/>
    <w:rsid w:val="001F5EE5"/>
    <w:rsid w:val="00201E45"/>
    <w:rsid w:val="0020214D"/>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2F67CD"/>
    <w:rsid w:val="00306226"/>
    <w:rsid w:val="003221A6"/>
    <w:rsid w:val="00325B01"/>
    <w:rsid w:val="00325D7E"/>
    <w:rsid w:val="00327F6B"/>
    <w:rsid w:val="00332C7C"/>
    <w:rsid w:val="00332F09"/>
    <w:rsid w:val="00333107"/>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3F74A2"/>
    <w:rsid w:val="00410AB0"/>
    <w:rsid w:val="00412EBB"/>
    <w:rsid w:val="004132D9"/>
    <w:rsid w:val="004220DF"/>
    <w:rsid w:val="00425CAF"/>
    <w:rsid w:val="00436D6F"/>
    <w:rsid w:val="00447927"/>
    <w:rsid w:val="004524F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64866"/>
    <w:rsid w:val="00570564"/>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1542"/>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01F"/>
    <w:rsid w:val="00815290"/>
    <w:rsid w:val="0081568E"/>
    <w:rsid w:val="0081701F"/>
    <w:rsid w:val="00817864"/>
    <w:rsid w:val="00820FC7"/>
    <w:rsid w:val="00825656"/>
    <w:rsid w:val="008370EB"/>
    <w:rsid w:val="00843825"/>
    <w:rsid w:val="00852288"/>
    <w:rsid w:val="00857CE2"/>
    <w:rsid w:val="00866CF1"/>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9F42A0"/>
    <w:rsid w:val="009F501D"/>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92A07"/>
    <w:rsid w:val="00A94BA9"/>
    <w:rsid w:val="00AA3F1B"/>
    <w:rsid w:val="00AB17A7"/>
    <w:rsid w:val="00AB18BE"/>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0ED1"/>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523B7"/>
    <w:rsid w:val="00C67081"/>
    <w:rsid w:val="00C85B9F"/>
    <w:rsid w:val="00C93EA3"/>
    <w:rsid w:val="00C94E68"/>
    <w:rsid w:val="00C97C4C"/>
    <w:rsid w:val="00CA234C"/>
    <w:rsid w:val="00CB0F63"/>
    <w:rsid w:val="00CC1F8A"/>
    <w:rsid w:val="00CC25DB"/>
    <w:rsid w:val="00CC2DB2"/>
    <w:rsid w:val="00CC346D"/>
    <w:rsid w:val="00CD06DE"/>
    <w:rsid w:val="00D00A28"/>
    <w:rsid w:val="00D01CD3"/>
    <w:rsid w:val="00D064A9"/>
    <w:rsid w:val="00D13215"/>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113E"/>
    <w:rsid w:val="00D84D45"/>
    <w:rsid w:val="00D85280"/>
    <w:rsid w:val="00D94F91"/>
    <w:rsid w:val="00D95986"/>
    <w:rsid w:val="00D97024"/>
    <w:rsid w:val="00DA0FDD"/>
    <w:rsid w:val="00DA336C"/>
    <w:rsid w:val="00DA4E2A"/>
    <w:rsid w:val="00DA705F"/>
    <w:rsid w:val="00DB0EB2"/>
    <w:rsid w:val="00DB37A3"/>
    <w:rsid w:val="00DB3A2D"/>
    <w:rsid w:val="00DB468D"/>
    <w:rsid w:val="00DB607B"/>
    <w:rsid w:val="00DB6E8C"/>
    <w:rsid w:val="00DC7A17"/>
    <w:rsid w:val="00DD3F20"/>
    <w:rsid w:val="00DE312B"/>
    <w:rsid w:val="00DE62AF"/>
    <w:rsid w:val="00DF18BB"/>
    <w:rsid w:val="00DF21E9"/>
    <w:rsid w:val="00DF5652"/>
    <w:rsid w:val="00DF6979"/>
    <w:rsid w:val="00DF79BD"/>
    <w:rsid w:val="00E021FF"/>
    <w:rsid w:val="00E0314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SOFinalBodyText">
    <w:name w:val="SO Final Body Text"/>
    <w:link w:val="SOFinalBodyTextCharChar"/>
    <w:rsid w:val="001B273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1B2736"/>
    <w:rPr>
      <w:rFonts w:ascii="Arial"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SOFinalBodyText">
    <w:name w:val="SO Final Body Text"/>
    <w:link w:val="SOFinalBodyTextCharChar"/>
    <w:rsid w:val="001B273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1B2736"/>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37807">
      <w:bodyDiv w:val="1"/>
      <w:marLeft w:val="0"/>
      <w:marRight w:val="0"/>
      <w:marTop w:val="0"/>
      <w:marBottom w:val="0"/>
      <w:divBdr>
        <w:top w:val="none" w:sz="0" w:space="0" w:color="auto"/>
        <w:left w:val="none" w:sz="0" w:space="0" w:color="auto"/>
        <w:bottom w:val="none" w:sz="0" w:space="0" w:color="auto"/>
        <w:right w:val="none" w:sz="0" w:space="0" w:color="auto"/>
      </w:divBdr>
    </w:div>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6560-E8C5-4B0A-9FD0-4DA3462A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3393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2</cp:revision>
  <cp:lastPrinted>2015-09-01T21:53:00Z</cp:lastPrinted>
  <dcterms:created xsi:type="dcterms:W3CDTF">2017-01-19T00:35:00Z</dcterms:created>
  <dcterms:modified xsi:type="dcterms:W3CDTF">2017-01-19T00:35:00Z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A600546</vt:lpwstr>
  </property>
  <property fmtid="{D5CDD505-2E9C-101B-9397-08002B2CF9AE}" pid="3" name="Objective-Title">
    <vt:lpwstr>Language and Culture - Pre-approved LAP 1</vt:lpwstr>
  </property>
  <property fmtid="{D5CDD505-2E9C-101B-9397-08002B2CF9AE}" pid="4" name="Objective-Comment">
    <vt:lpwstr/>
  </property>
  <property fmtid="{D5CDD505-2E9C-101B-9397-08002B2CF9AE}" pid="5" name="Objective-CreationStamp">
    <vt:filetime>2017-01-06T04:35:09Z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2017-01-16T04:18:15Z</vt:filetime>
  </property>
  <property fmtid="{D5CDD505-2E9C-101B-9397-08002B2CF9AE}" pid="9" name="Objective-ModificationStamp">
    <vt:filetime>2017-01-16T04:18:15Z</vt:filetime>
  </property>
  <property fmtid="{D5CDD505-2E9C-101B-9397-08002B2CF9AE}" pid="10" name="Objective-Owner">
    <vt:lpwstr>Joy Cresp</vt:lpwstr>
  </property>
  <property fmtid="{D5CDD505-2E9C-101B-9397-08002B2CF9AE}" pid="11" name="Objective-Path">
    <vt:lpwstr>Objective Global Folder:SACE Support Materials:SACE Support Materials Stage 1:Languages:Language and Culture:LAPs:Pre-approved for January 2017 upload:</vt:lpwstr>
  </property>
  <property fmtid="{D5CDD505-2E9C-101B-9397-08002B2CF9AE}" pid="12" name="Objective-Parent">
    <vt:lpwstr>Pre-approved for January 2017 upload</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qA6725</vt:lpwstr>
  </property>
  <property fmtid="{D5CDD505-2E9C-101B-9397-08002B2CF9AE}" pid="18" name="Objective-Classification">
    <vt:lpwstr>[Inherited - none]</vt:lpwstr>
  </property>
  <property fmtid="{D5CDD505-2E9C-101B-9397-08002B2CF9AE}" pid="19" name="Objective-Caveats">
    <vt:lpwstr/>
  </property>
</Properties>
</file>