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0E" w:rsidRPr="00360175" w:rsidRDefault="004817CB" w:rsidP="00360175">
      <w:pPr>
        <w:jc w:val="center"/>
        <w:rPr>
          <w:rFonts w:ascii="Arial" w:hAnsi="Arial" w:cs="Arial"/>
          <w:b/>
          <w:sz w:val="28"/>
          <w:szCs w:val="28"/>
        </w:rPr>
      </w:pPr>
      <w:r w:rsidRPr="00360175">
        <w:rPr>
          <w:rFonts w:ascii="Arial" w:hAnsi="Arial" w:cs="Arial"/>
          <w:b/>
          <w:sz w:val="28"/>
          <w:szCs w:val="28"/>
        </w:rPr>
        <w:t>SACE Physics Program</w:t>
      </w:r>
      <w:r w:rsidR="00CA6FBE" w:rsidRPr="00360175">
        <w:rPr>
          <w:rFonts w:ascii="Arial" w:hAnsi="Arial" w:cs="Arial"/>
          <w:b/>
          <w:sz w:val="28"/>
          <w:szCs w:val="28"/>
        </w:rPr>
        <w:t xml:space="preserve"> </w:t>
      </w:r>
      <w:r w:rsidR="00360175" w:rsidRPr="00360175">
        <w:rPr>
          <w:rFonts w:ascii="Arial" w:hAnsi="Arial" w:cs="Arial"/>
          <w:b/>
          <w:sz w:val="28"/>
          <w:szCs w:val="28"/>
        </w:rPr>
        <w:t>2 –</w:t>
      </w:r>
      <w:r w:rsidR="00360175">
        <w:rPr>
          <w:rFonts w:ascii="Arial" w:hAnsi="Arial" w:cs="Arial"/>
          <w:b/>
          <w:sz w:val="28"/>
          <w:szCs w:val="28"/>
        </w:rPr>
        <w:t xml:space="preserve"> Exemplar</w:t>
      </w:r>
    </w:p>
    <w:p w:rsidR="004817CB" w:rsidRPr="00360175" w:rsidRDefault="003601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program articulates with learning and assessment plan 2</w:t>
      </w:r>
    </w:p>
    <w:tbl>
      <w:tblPr>
        <w:tblStyle w:val="TableGri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3402"/>
        <w:gridCol w:w="2551"/>
        <w:gridCol w:w="1985"/>
      </w:tblGrid>
      <w:tr w:rsidR="001206DC" w:rsidRPr="007E21D5" w:rsidTr="0013054F">
        <w:trPr>
          <w:trHeight w:val="889"/>
          <w:tblHeader/>
        </w:trPr>
        <w:tc>
          <w:tcPr>
            <w:tcW w:w="993" w:type="dxa"/>
            <w:shd w:val="clear" w:color="auto" w:fill="9CC2E5" w:themeFill="accent1" w:themeFillTint="99"/>
            <w:vAlign w:val="center"/>
          </w:tcPr>
          <w:p w:rsidR="00592E46" w:rsidRPr="007E21D5" w:rsidRDefault="00592E46" w:rsidP="005652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BDD6EE" w:themeFill="accent1" w:themeFillTint="66"/>
            <w:vAlign w:val="center"/>
          </w:tcPr>
          <w:p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Science Understanding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Science Inquiry</w:t>
            </w:r>
            <w:r w:rsidR="003A0CF9">
              <w:rPr>
                <w:rFonts w:ascii="Arial" w:hAnsi="Arial" w:cs="Arial"/>
                <w:b/>
              </w:rPr>
              <w:t xml:space="preserve"> Skills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Science as a Human Endeavour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592E46" w:rsidRPr="007E21D5" w:rsidRDefault="00592E46" w:rsidP="005F72B6">
            <w:pPr>
              <w:jc w:val="center"/>
              <w:rPr>
                <w:rFonts w:ascii="Arial" w:hAnsi="Arial" w:cs="Arial"/>
                <w:b/>
              </w:rPr>
            </w:pPr>
            <w:r w:rsidRPr="007E21D5">
              <w:rPr>
                <w:rFonts w:ascii="Arial" w:hAnsi="Arial" w:cs="Arial"/>
                <w:b/>
              </w:rPr>
              <w:t>Assessment</w:t>
            </w:r>
          </w:p>
        </w:tc>
      </w:tr>
      <w:tr w:rsidR="001206DC" w:rsidRPr="00C84C0E" w:rsidTr="0013054F">
        <w:trPr>
          <w:trHeight w:val="1988"/>
        </w:trPr>
        <w:tc>
          <w:tcPr>
            <w:tcW w:w="993" w:type="dxa"/>
            <w:shd w:val="clear" w:color="auto" w:fill="9CC2E5" w:themeFill="accent1" w:themeFillTint="99"/>
          </w:tcPr>
          <w:p w:rsidR="00592E46" w:rsidRDefault="00592E46" w:rsidP="004817CB">
            <w:pPr>
              <w:jc w:val="center"/>
              <w:rPr>
                <w:rFonts w:ascii="Arial" w:hAnsi="Arial" w:cs="Arial"/>
                <w:b/>
              </w:rPr>
            </w:pPr>
          </w:p>
          <w:p w:rsidR="00565229" w:rsidRPr="00C84C0E" w:rsidRDefault="00565229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1-1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60001E" w:rsidRPr="00CA6FBE" w:rsidRDefault="0060001E" w:rsidP="00CA6FB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Projectile Motion</w:t>
            </w:r>
          </w:p>
          <w:p w:rsidR="00CA6FBE" w:rsidRPr="00CA6FBE" w:rsidRDefault="00CA6FBE" w:rsidP="00CA6FB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592E46" w:rsidRPr="00C84C0E" w:rsidRDefault="00592E46" w:rsidP="00592E46">
            <w:p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Review of motion concepts</w:t>
            </w:r>
          </w:p>
          <w:p w:rsidR="00592E46" w:rsidRPr="00C84C0E" w:rsidRDefault="00592E46" w:rsidP="00592E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Vectors, scalars</w:t>
            </w:r>
            <w:r w:rsidR="00DC5BF2" w:rsidRPr="00C84C0E">
              <w:rPr>
                <w:rFonts w:ascii="Arial" w:hAnsi="Arial" w:cs="Arial"/>
              </w:rPr>
              <w:t>, significant figures</w:t>
            </w:r>
          </w:p>
          <w:p w:rsidR="007800AA" w:rsidRPr="00C84C0E" w:rsidRDefault="00592E46" w:rsidP="00592E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Terminology</w:t>
            </w:r>
          </w:p>
          <w:p w:rsidR="007800AA" w:rsidRPr="00C84C0E" w:rsidRDefault="00592E46" w:rsidP="00592E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Conditions for projectile motion</w:t>
            </w:r>
          </w:p>
          <w:p w:rsidR="007800AA" w:rsidRPr="00125D8E" w:rsidRDefault="007800AA" w:rsidP="00125D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Equations of motion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7800AA" w:rsidRPr="00C84C0E" w:rsidRDefault="007800A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Projectile Launcher </w:t>
            </w:r>
          </w:p>
          <w:p w:rsidR="007800AA" w:rsidRPr="00C84C0E" w:rsidRDefault="007800A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Angle of projection and range relationship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592E46" w:rsidRPr="003A0CF9" w:rsidRDefault="00592E46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1110"/>
        </w:trPr>
        <w:tc>
          <w:tcPr>
            <w:tcW w:w="993" w:type="dxa"/>
            <w:shd w:val="clear" w:color="auto" w:fill="9CC2E5" w:themeFill="accent1" w:themeFillTint="99"/>
          </w:tcPr>
          <w:p w:rsidR="00592E46" w:rsidRPr="00C84C0E" w:rsidRDefault="00565229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592E46" w:rsidRPr="00C84C0E" w:rsidRDefault="007800AA" w:rsidP="007800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Air resistance and drag force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F82F34" w:rsidRPr="00C84C0E" w:rsidRDefault="007800A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Dropping a ball bearing through a </w:t>
            </w:r>
            <w:r w:rsidR="002352C4" w:rsidRPr="00C84C0E">
              <w:rPr>
                <w:rFonts w:ascii="Arial" w:hAnsi="Arial" w:cs="Arial"/>
              </w:rPr>
              <w:t>viscous liquid</w:t>
            </w:r>
          </w:p>
          <w:p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Terminal velocity</w:t>
            </w:r>
          </w:p>
          <w:p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Error analysis in experiments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592E46" w:rsidRPr="00C84C0E" w:rsidRDefault="007A3A3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Swimming in syrup discussion</w:t>
            </w:r>
          </w:p>
          <w:p w:rsidR="007A3A3A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Factors affecting aerodynamics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592E46" w:rsidRPr="00C84C0E" w:rsidRDefault="00C84C0E" w:rsidP="003D6FDC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Investigations f</w:t>
            </w:r>
            <w:r w:rsidR="007800AA" w:rsidRPr="00C84C0E">
              <w:rPr>
                <w:rFonts w:ascii="Arial" w:hAnsi="Arial" w:cs="Arial"/>
                <w:b/>
              </w:rPr>
              <w:t>olio task 1: Design Experiment</w:t>
            </w:r>
          </w:p>
        </w:tc>
      </w:tr>
      <w:tr w:rsidR="001206DC" w:rsidRPr="00C84C0E" w:rsidTr="0013054F">
        <w:trPr>
          <w:trHeight w:val="1651"/>
        </w:trPr>
        <w:tc>
          <w:tcPr>
            <w:tcW w:w="993" w:type="dxa"/>
            <w:shd w:val="clear" w:color="auto" w:fill="9CC2E5" w:themeFill="accent1" w:themeFillTint="99"/>
          </w:tcPr>
          <w:p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7800AA" w:rsidRPr="00CA6FBE" w:rsidRDefault="007800AA" w:rsidP="00CA6FB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Forces and Momentum</w:t>
            </w:r>
          </w:p>
          <w:p w:rsidR="00CA6FBE" w:rsidRPr="00CA6FBE" w:rsidRDefault="00CA6FBE" w:rsidP="00CA6FB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7800AA" w:rsidRPr="00C84C0E" w:rsidRDefault="007800AA" w:rsidP="007800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Review of force concepts</w:t>
            </w:r>
          </w:p>
          <w:p w:rsidR="007800AA" w:rsidRPr="00C84C0E" w:rsidRDefault="007800AA" w:rsidP="002D40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Momentum and Newton’s </w:t>
            </w:r>
            <w:r w:rsidR="002D408A">
              <w:rPr>
                <w:rFonts w:ascii="Arial" w:hAnsi="Arial" w:cs="Arial"/>
              </w:rPr>
              <w:t>Second Law</w:t>
            </w:r>
          </w:p>
          <w:p w:rsidR="007800AA" w:rsidRPr="00C84C0E" w:rsidRDefault="007800AA" w:rsidP="007800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Conservation of momentum and Newton’s third law</w:t>
            </w:r>
          </w:p>
          <w:p w:rsidR="00592E46" w:rsidRDefault="007800AA" w:rsidP="00125D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Momentum using vectors</w:t>
            </w:r>
          </w:p>
          <w:p w:rsidR="00125D8E" w:rsidRPr="00125D8E" w:rsidRDefault="00125D8E" w:rsidP="00125D8E">
            <w:pPr>
              <w:ind w:left="142"/>
              <w:rPr>
                <w:rFonts w:ascii="Arial" w:hAnsi="Arial" w:cs="Arial"/>
                <w:sz w:val="10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7800AA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Simple collisions</w:t>
            </w:r>
            <w:r w:rsidR="00401D9A">
              <w:rPr>
                <w:rFonts w:ascii="Arial" w:hAnsi="Arial" w:cs="Arial"/>
              </w:rPr>
              <w:t xml:space="preserve"> (</w:t>
            </w:r>
            <w:r w:rsidR="00401D9A" w:rsidRPr="005F72B6">
              <w:rPr>
                <w:rFonts w:ascii="Arial" w:hAnsi="Arial" w:cs="Arial"/>
              </w:rPr>
              <w:t>formative</w:t>
            </w:r>
            <w:r w:rsidR="00401D9A">
              <w:rPr>
                <w:rFonts w:ascii="Arial" w:hAnsi="Arial" w:cs="Arial"/>
              </w:rPr>
              <w:t xml:space="preserve"> </w:t>
            </w:r>
            <w:r w:rsidR="00401D9A" w:rsidRPr="005F72B6">
              <w:rPr>
                <w:rFonts w:ascii="Arial" w:hAnsi="Arial" w:cs="Arial"/>
              </w:rPr>
              <w:t>experiment</w:t>
            </w:r>
            <w:r w:rsidR="00401D9A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Using momentum to pr</w:t>
            </w:r>
            <w:bookmarkStart w:id="0" w:name="_GoBack"/>
            <w:bookmarkEnd w:id="0"/>
            <w:r w:rsidRPr="00C84C0E">
              <w:rPr>
                <w:rFonts w:ascii="Arial" w:hAnsi="Arial" w:cs="Arial"/>
              </w:rPr>
              <w:t>edict neutrinos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592E46" w:rsidRPr="00C84C0E" w:rsidRDefault="00592E46">
            <w:pPr>
              <w:rPr>
                <w:rFonts w:ascii="Arial" w:hAnsi="Arial" w:cs="Arial"/>
                <w:i/>
                <w:u w:val="single"/>
              </w:rPr>
            </w:pPr>
          </w:p>
        </w:tc>
      </w:tr>
      <w:tr w:rsidR="001206DC" w:rsidRPr="00C84C0E" w:rsidTr="0013054F">
        <w:trPr>
          <w:trHeight w:val="940"/>
        </w:trPr>
        <w:tc>
          <w:tcPr>
            <w:tcW w:w="993" w:type="dxa"/>
            <w:shd w:val="clear" w:color="auto" w:fill="9CC2E5" w:themeFill="accent1" w:themeFillTint="99"/>
          </w:tcPr>
          <w:p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7A3A3A" w:rsidRPr="00C84C0E" w:rsidRDefault="002D408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Momentum using multi</w:t>
            </w:r>
            <w:r w:rsidR="003A0CF9">
              <w:rPr>
                <w:rFonts w:ascii="Arial" w:hAnsi="Arial" w:cs="Arial"/>
              </w:rPr>
              <w:t>-</w:t>
            </w:r>
            <w:r w:rsidR="007A3A3A" w:rsidRPr="00C84C0E">
              <w:rPr>
                <w:rFonts w:ascii="Arial" w:hAnsi="Arial" w:cs="Arial"/>
              </w:rPr>
              <w:t>image diagrams</w:t>
            </w:r>
          </w:p>
          <w:p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Applications of momentum</w:t>
            </w:r>
          </w:p>
          <w:p w:rsidR="0060001E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Rockets, solar sails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Rocket demonstration</w:t>
            </w:r>
          </w:p>
          <w:p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Air tracks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Analysis of scenes from movies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7E21D5" w:rsidRPr="00CA6FBE" w:rsidRDefault="007E21D5" w:rsidP="00CA6FB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Circular motion and gravitation</w:t>
            </w:r>
          </w:p>
          <w:p w:rsidR="00CA6FBE" w:rsidRPr="00CA6FBE" w:rsidRDefault="00CA6FBE" w:rsidP="00CA6FB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Circular motion concepts</w:t>
            </w:r>
          </w:p>
          <w:p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Applications (including banked curves)</w:t>
            </w:r>
          </w:p>
          <w:p w:rsidR="007A3A3A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Gravitational field strength</w:t>
            </w:r>
          </w:p>
          <w:p w:rsidR="007A3A3A" w:rsidRPr="00C84C0E" w:rsidRDefault="002D408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Universal G</w:t>
            </w:r>
            <w:r w:rsidR="007A3A3A" w:rsidRPr="00C84C0E">
              <w:rPr>
                <w:rFonts w:ascii="Arial" w:hAnsi="Arial" w:cs="Arial"/>
              </w:rPr>
              <w:t>ravitation</w:t>
            </w:r>
          </w:p>
          <w:p w:rsidR="0060001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Satellites</w:t>
            </w:r>
          </w:p>
          <w:p w:rsidR="00125D8E" w:rsidRPr="00125D8E" w:rsidRDefault="00125D8E" w:rsidP="00125D8E">
            <w:pPr>
              <w:ind w:left="142"/>
              <w:rPr>
                <w:rFonts w:ascii="Arial" w:hAnsi="Arial" w:cs="Arial"/>
                <w:sz w:val="12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Centripetal force </w:t>
            </w:r>
            <w:r w:rsidR="00401D9A">
              <w:rPr>
                <w:rFonts w:ascii="Arial" w:hAnsi="Arial" w:cs="Arial"/>
              </w:rPr>
              <w:t>with glass tube and stopper (</w:t>
            </w:r>
            <w:r w:rsidR="00401D9A" w:rsidRPr="005F72B6">
              <w:rPr>
                <w:rFonts w:ascii="Arial" w:hAnsi="Arial" w:cs="Arial"/>
              </w:rPr>
              <w:t>formative</w:t>
            </w:r>
            <w:r w:rsidR="00401D9A">
              <w:rPr>
                <w:rFonts w:ascii="Arial" w:hAnsi="Arial" w:cs="Arial"/>
              </w:rPr>
              <w:t xml:space="preserve"> </w:t>
            </w:r>
            <w:r w:rsidR="00401D9A" w:rsidRPr="005F72B6">
              <w:rPr>
                <w:rFonts w:ascii="Arial" w:hAnsi="Arial" w:cs="Arial"/>
              </w:rPr>
              <w:t>experiment</w:t>
            </w:r>
            <w:r w:rsidR="00401D9A">
              <w:rPr>
                <w:rFonts w:ascii="Arial" w:hAnsi="Arial" w:cs="Arial"/>
              </w:rPr>
              <w:t>)</w:t>
            </w:r>
          </w:p>
          <w:p w:rsidR="002352C4" w:rsidRPr="00C84C0E" w:rsidRDefault="002352C4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  <w:p w:rsidR="00592E46" w:rsidRPr="00C84C0E" w:rsidRDefault="00592E46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Black holes, dark matter, other celestial bodies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302"/>
        </w:trPr>
        <w:tc>
          <w:tcPr>
            <w:tcW w:w="993" w:type="dxa"/>
            <w:shd w:val="clear" w:color="auto" w:fill="9CC2E5" w:themeFill="accent1" w:themeFillTint="99"/>
          </w:tcPr>
          <w:p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1-</w:t>
            </w:r>
            <w:r w:rsidR="00592E46" w:rsidRPr="00C84C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7A3A3A" w:rsidRPr="00C84C0E" w:rsidRDefault="002D408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Kepler’s L</w:t>
            </w:r>
            <w:r w:rsidR="007A3A3A" w:rsidRPr="00C84C0E">
              <w:rPr>
                <w:rFonts w:ascii="Arial" w:hAnsi="Arial" w:cs="Arial"/>
              </w:rPr>
              <w:t>aws of planetary Motion</w:t>
            </w:r>
          </w:p>
          <w:p w:rsidR="0060001E" w:rsidRPr="00C84C0E" w:rsidRDefault="007A3A3A" w:rsidP="007A3A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Satellites and their applications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Predicting appearance of comets</w:t>
            </w:r>
          </w:p>
          <w:p w:rsidR="00592E46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Predicting the mass of stars and</w:t>
            </w:r>
            <w:r w:rsidR="002D408A">
              <w:rPr>
                <w:rFonts w:ascii="Arial" w:hAnsi="Arial" w:cs="Arial"/>
              </w:rPr>
              <w:t xml:space="preserve"> planets, </w:t>
            </w:r>
            <w:r w:rsidRPr="00C84C0E">
              <w:rPr>
                <w:rFonts w:ascii="Arial" w:hAnsi="Arial" w:cs="Arial"/>
              </w:rPr>
              <w:t>using their natural satellites</w:t>
            </w:r>
          </w:p>
          <w:p w:rsidR="002352C4" w:rsidRPr="00C84C0E" w:rsidRDefault="002352C4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Satellite tracking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592E46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Hubble Space T</w:t>
            </w:r>
            <w:r w:rsidR="002352C4" w:rsidRPr="00C84C0E">
              <w:rPr>
                <w:rFonts w:ascii="Arial" w:hAnsi="Arial" w:cs="Arial"/>
              </w:rPr>
              <w:t>elescope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592E46" w:rsidRPr="00C84C0E" w:rsidRDefault="00592E46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592E46" w:rsidRPr="00C84C0E" w:rsidRDefault="000E5500" w:rsidP="004817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592E46" w:rsidRPr="00C84C0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60001E" w:rsidRPr="00C84C0E" w:rsidRDefault="00442027" w:rsidP="00442027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b/>
              </w:rPr>
              <w:t>Review</w:t>
            </w:r>
            <w:r>
              <w:rPr>
                <w:rFonts w:ascii="Arial" w:hAnsi="Arial" w:cs="Arial"/>
                <w:b/>
              </w:rPr>
              <w:t xml:space="preserve"> / Catch up time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592E46" w:rsidRPr="003A0CF9" w:rsidRDefault="00592E46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064A3F" w:rsidRPr="003A0CF9" w:rsidRDefault="00064A3F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592E46" w:rsidRPr="00C84C0E" w:rsidRDefault="002D4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SAT1: (Sub</w:t>
            </w:r>
            <w:r w:rsidR="00B86E92">
              <w:rPr>
                <w:rFonts w:ascii="Arial" w:hAnsi="Arial" w:cs="Arial"/>
                <w:b/>
              </w:rPr>
              <w:t>topics1.1, 1.2, 1.3</w:t>
            </w:r>
            <w:r w:rsidR="00B86E92" w:rsidRPr="00C84C0E">
              <w:rPr>
                <w:rFonts w:ascii="Arial" w:hAnsi="Arial" w:cs="Arial"/>
                <w:b/>
              </w:rPr>
              <w:t>)</w:t>
            </w:r>
          </w:p>
        </w:tc>
      </w:tr>
      <w:tr w:rsidR="001206DC" w:rsidRPr="00C84C0E" w:rsidTr="0013054F">
        <w:trPr>
          <w:trHeight w:val="302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B86E92" w:rsidRPr="00C84C0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A6FBE" w:rsidRDefault="00B86E92" w:rsidP="00B86E92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Einstein’s relativity</w:t>
            </w:r>
          </w:p>
          <w:p w:rsidR="00B86E92" w:rsidRPr="00CA6FBE" w:rsidRDefault="00B86E92" w:rsidP="00B86E92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Frames of reference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Lorentz factor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Time dilation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Evidence supporting time dilation 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Evidence for Einstein’s postulates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Evidence against Einstein’s postulates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Twin paradox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302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B86E92" w:rsidRPr="00C84C0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Length contraction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Relativistic momentum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Relativity and GPS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Difficulties obtaining evidence for length contraction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B86E92" w:rsidRPr="00C84C0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2D408A" w:rsidP="00B86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u w:val="single"/>
              </w:rPr>
              <w:t>Formative Test on Sub</w:t>
            </w:r>
            <w:r w:rsidR="003D6FDC">
              <w:rPr>
                <w:rFonts w:ascii="Arial" w:hAnsi="Arial" w:cs="Arial"/>
                <w:i/>
                <w:u w:val="single"/>
              </w:rPr>
              <w:t>topic 1.4</w:t>
            </w:r>
          </w:p>
        </w:tc>
      </w:tr>
      <w:tr w:rsidR="008026BE" w:rsidRPr="00C84C0E" w:rsidTr="008026BE">
        <w:trPr>
          <w:trHeight w:val="285"/>
        </w:trPr>
        <w:tc>
          <w:tcPr>
            <w:tcW w:w="14885" w:type="dxa"/>
            <w:gridSpan w:val="5"/>
            <w:shd w:val="clear" w:color="auto" w:fill="9CC2E5" w:themeFill="accent1" w:themeFillTint="99"/>
            <w:vAlign w:val="center"/>
          </w:tcPr>
          <w:p w:rsidR="008026BE" w:rsidRPr="00C84C0E" w:rsidRDefault="008026BE" w:rsidP="008026BE">
            <w:pPr>
              <w:rPr>
                <w:rFonts w:ascii="Arial" w:hAnsi="Arial" w:cs="Arial"/>
                <w:b/>
              </w:rPr>
            </w:pPr>
            <w:r w:rsidRPr="008026BE">
              <w:rPr>
                <w:rFonts w:ascii="Arial" w:hAnsi="Arial" w:cs="Arial"/>
                <w:b/>
                <w:sz w:val="28"/>
              </w:rPr>
              <w:t>Term 2</w:t>
            </w: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2.1 Electric Fields</w:t>
            </w:r>
          </w:p>
          <w:p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Review of concepts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Coulomb’s Law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Vector addition and Coulomb’s Law </w:t>
            </w:r>
            <w:r w:rsidRPr="00C84C0E">
              <w:rPr>
                <w:rFonts w:ascii="Arial" w:hAnsi="Arial" w:cs="Arial"/>
                <w:position w:val="-26"/>
                <w:lang w:val="en-US"/>
              </w:rPr>
              <w:object w:dxaOrig="1140" w:dyaOrig="580" w14:anchorId="57CFD6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9.25pt" o:ole="">
                  <v:imagedata r:id="rId10" o:title=""/>
                </v:shape>
                <o:OLEObject Type="Embed" ProgID="Equation.DSMT4" ShapeID="_x0000_i1025" DrawAspect="Content" ObjectID="_1567504221" r:id="rId11"/>
              </w:objec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Representations of electric fields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760" w:dyaOrig="340" w14:anchorId="5B703BDB">
                <v:shape id="_x0000_i1026" type="#_x0000_t75" style="width:38.25pt;height:17.25pt" o:ole="">
                  <v:imagedata r:id="rId12" o:title=""/>
                </v:shape>
                <o:OLEObject Type="Embed" ProgID="Equation.DSMT4" ShapeID="_x0000_i1026" DrawAspect="Content" ObjectID="_1567504222" r:id="rId13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 </w:t>
            </w:r>
            <w:r w:rsidRPr="00C84C0E">
              <w:rPr>
                <w:rFonts w:ascii="Arial" w:hAnsi="Arial" w:cs="Arial"/>
                <w:position w:val="-26"/>
                <w:lang w:val="en-US"/>
              </w:rPr>
              <w:object w:dxaOrig="1080" w:dyaOrig="580" w14:anchorId="7BB52209">
                <v:shape id="_x0000_i1027" type="#_x0000_t75" style="width:54.75pt;height:29.25pt" o:ole="">
                  <v:imagedata r:id="rId14" o:title=""/>
                </v:shape>
                <o:OLEObject Type="Embed" ProgID="Equation.DSMT4" ShapeID="_x0000_i1027" DrawAspect="Content" ObjectID="_1567504223" r:id="rId15"/>
              </w:object>
            </w:r>
          </w:p>
          <w:p w:rsidR="00B86E92" w:rsidRPr="008026B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Principle of superposition (electric fields)</w:t>
            </w: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application/detector to measure electric field strength and test relationship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and application of electric fields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Hollow conductors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Fields near sharp points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Corona discharge</w:t>
            </w:r>
          </w:p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  <w:p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2.2 Motion of charged particles in electric fields</w:t>
            </w:r>
          </w:p>
          <w:p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Work done and electric fields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Using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840" w:dyaOrig="279" w14:anchorId="52CFB4F4">
                <v:shape id="_x0000_i1028" type="#_x0000_t75" style="width:42pt;height:14.25pt" o:ole="">
                  <v:imagedata r:id="rId16" o:title=""/>
                </v:shape>
                <o:OLEObject Type="Embed" ProgID="Equation.DSMT4" ShapeID="_x0000_i1028" DrawAspect="Content" ObjectID="_1567504224" r:id="rId17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and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900" w:dyaOrig="300" w14:anchorId="055DD334">
                <v:shape id="_x0000_i1029" type="#_x0000_t75" style="width:45pt;height:15pt" o:ole="">
                  <v:imagedata r:id="rId18" o:title=""/>
                </v:shape>
                <o:OLEObject Type="Embed" ProgID="Equation.DSMT4" ShapeID="_x0000_i1029" DrawAspect="Content" ObjectID="_1567504225" r:id="rId19"/>
              </w:object>
            </w:r>
          </w:p>
          <w:p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lastRenderedPageBreak/>
              <w:t>Corona discharges</w:t>
            </w:r>
          </w:p>
          <w:p w:rsidR="00B86E92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86E92" w:rsidRPr="00C84C0E">
              <w:rPr>
                <w:rFonts w:ascii="Arial" w:hAnsi="Arial" w:cs="Arial"/>
              </w:rPr>
              <w:t xml:space="preserve">an de </w:t>
            </w:r>
            <w:proofErr w:type="spellStart"/>
            <w:r w:rsidR="00B86E92" w:rsidRPr="00C84C0E">
              <w:rPr>
                <w:rFonts w:ascii="Arial" w:hAnsi="Arial" w:cs="Arial"/>
              </w:rPr>
              <w:t>Graaf</w:t>
            </w:r>
            <w:proofErr w:type="spellEnd"/>
            <w:r w:rsidR="00B86E92" w:rsidRPr="00C84C0E">
              <w:rPr>
                <w:rFonts w:ascii="Arial" w:hAnsi="Arial" w:cs="Arial"/>
              </w:rPr>
              <w:t xml:space="preserve"> generator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Different units of energy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  <w:p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lastRenderedPageBreak/>
              <w:t>Strong electric fields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Particle accelerators</w:t>
            </w:r>
          </w:p>
          <w:p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2-</w:t>
            </w:r>
            <w:r w:rsidR="00B86E92" w:rsidRPr="00C84C0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Acceleration of charged particles in electric fields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Use of equations of motion</w:t>
            </w:r>
          </w:p>
          <w:p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Teltron tube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  <w:p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  <w:p w:rsidR="00B86E92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Comparison between Sub</w:t>
            </w:r>
            <w:r w:rsidR="00B86E92" w:rsidRPr="00C84C0E">
              <w:rPr>
                <w:rFonts w:ascii="Arial" w:hAnsi="Arial" w:cs="Arial"/>
              </w:rPr>
              <w:t>topic 1.1 and sub-topic 2.2</w:t>
            </w:r>
          </w:p>
          <w:p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Cathode ray tubes</w:t>
            </w:r>
          </w:p>
        </w:tc>
        <w:tc>
          <w:tcPr>
            <w:tcW w:w="1985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2.3 Magnetic fields</w:t>
            </w:r>
          </w:p>
          <w:p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Representations of magnetic fields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Magnetic fields in current carrying wires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20"/>
                <w:lang w:val="en-US"/>
              </w:rPr>
              <w:object w:dxaOrig="760" w:dyaOrig="540" w14:anchorId="66B1E796">
                <v:shape id="_x0000_i1030" type="#_x0000_t75" style="width:38.25pt;height:27pt" o:ole="">
                  <v:imagedata r:id="rId20" o:title=""/>
                </v:shape>
                <o:OLEObject Type="Embed" ProgID="Equation.DSMT4" ShapeID="_x0000_i1030" DrawAspect="Content" ObjectID="_1567504226" r:id="rId21"/>
              </w:object>
            </w:r>
          </w:p>
          <w:p w:rsidR="00B86E92" w:rsidRDefault="00B86E92" w:rsidP="00B86E92">
            <w:pPr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2.4 Motion of charged particles in magnetic fields</w:t>
            </w:r>
          </w:p>
          <w:p w:rsidR="00B86E92" w:rsidRPr="00C84C0E" w:rsidRDefault="00B86E92" w:rsidP="00B86E92">
            <w:pPr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Concept of magnetic force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Magnetic force acting on moving, charged particles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6"/>
                <w:lang w:val="en-US"/>
              </w:rPr>
              <w:object w:dxaOrig="1080" w:dyaOrig="240" w14:anchorId="520E47A6">
                <v:shape id="_x0000_i1031" type="#_x0000_t75" style="width:54.75pt;height:12pt" o:ole="">
                  <v:imagedata r:id="rId22" o:title=""/>
                </v:shape>
                <o:OLEObject Type="Embed" ProgID="Equation.DSMT4" ShapeID="_x0000_i1031" DrawAspect="Content" ObjectID="_1567504227" r:id="rId23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</w:t>
            </w: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mobile application/detector to measure magnetic field strength to verify relationship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Realistic values of magnetic field strength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Solenoids, electromagnets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Current balance </w:t>
            </w:r>
            <w:r>
              <w:rPr>
                <w:rFonts w:ascii="Arial" w:hAnsi="Arial" w:cs="Arial"/>
              </w:rPr>
              <w:t>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442027" w:rsidRDefault="00442027" w:rsidP="00B86E92">
            <w:pPr>
              <w:rPr>
                <w:rFonts w:ascii="Arial" w:hAnsi="Arial" w:cs="Arial"/>
                <w:b/>
              </w:rPr>
            </w:pPr>
            <w:r w:rsidRPr="00442027">
              <w:rPr>
                <w:rFonts w:ascii="Arial" w:hAnsi="Arial" w:cs="Arial"/>
                <w:b/>
              </w:rPr>
              <w:t>Investigations Folio: Charge to mass ratio of an electron</w:t>
            </w: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position w:val="-10"/>
                <w:lang w:val="en-US"/>
              </w:rPr>
              <w:object w:dxaOrig="1140" w:dyaOrig="279" w14:anchorId="20C5B1D5">
                <v:shape id="_x0000_i1032" type="#_x0000_t75" style="width:57pt;height:14.25pt" o:ole="">
                  <v:imagedata r:id="rId24" o:title=""/>
                </v:shape>
                <o:OLEObject Type="Embed" ProgID="Equation.DSMT4" ShapeID="_x0000_i1032" DrawAspect="Content" ObjectID="_1567504228" r:id="rId25"/>
              </w:objec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Centripetal acceleration of charged particles at right angles to magnetic field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920" w:dyaOrig="300" w14:anchorId="5B440A20">
                <v:shape id="_x0000_i1033" type="#_x0000_t75" style="width:45.75pt;height:15pt" o:ole="">
                  <v:imagedata r:id="rId26" o:title=""/>
                </v:shape>
                <o:OLEObject Type="Embed" ProgID="Equation.DSMT4" ShapeID="_x0000_i1033" DrawAspect="Content" ObjectID="_1567504229" r:id="rId27"/>
              </w:objec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Function and operation of a cyclotron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="00503110" w:rsidRPr="00503110">
              <w:rPr>
                <w:rFonts w:ascii="Arial" w:hAnsi="Arial" w:cs="Arial"/>
                <w:position w:val="-20"/>
                <w:lang w:val="en-US"/>
              </w:rPr>
              <w:object w:dxaOrig="2760" w:dyaOrig="560" w14:anchorId="5C454DFB">
                <v:shape id="_x0000_i1034" type="#_x0000_t75" style="width:138.75pt;height:27.75pt" o:ole="">
                  <v:imagedata r:id="rId28" o:title=""/>
                </v:shape>
                <o:OLEObject Type="Embed" ProgID="Equation.DSMT4" ShapeID="_x0000_i1034" DrawAspect="Content" ObjectID="_1567504230" r:id="rId29"/>
              </w:object>
            </w:r>
          </w:p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Building a motor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Teltron tube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Charge to mass ratio of an electron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Loudspeakers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Motors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Generators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Magnetic fields in electron microscopes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Maglev trains</w:t>
            </w:r>
          </w:p>
        </w:tc>
        <w:tc>
          <w:tcPr>
            <w:tcW w:w="1985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B86E92" w:rsidRPr="007C6E36" w:rsidRDefault="00B86E92" w:rsidP="00B86E92">
            <w:pPr>
              <w:pStyle w:val="ListParagraph"/>
              <w:ind w:left="502"/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Review</w:t>
            </w:r>
            <w:r>
              <w:rPr>
                <w:rFonts w:ascii="Arial" w:hAnsi="Arial" w:cs="Arial"/>
                <w:b/>
              </w:rPr>
              <w:t xml:space="preserve"> / Catch up time</w:t>
            </w:r>
          </w:p>
        </w:tc>
        <w:tc>
          <w:tcPr>
            <w:tcW w:w="3402" w:type="dxa"/>
            <w:shd w:val="clear" w:color="auto" w:fill="auto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A6FBE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SAT2</w:t>
            </w:r>
            <w:r>
              <w:rPr>
                <w:rFonts w:ascii="Arial" w:hAnsi="Arial" w:cs="Arial"/>
                <w:b/>
              </w:rPr>
              <w:t>:</w:t>
            </w:r>
            <w:r w:rsidRPr="00CA6FBE">
              <w:rPr>
                <w:rFonts w:ascii="Arial" w:hAnsi="Arial" w:cs="Arial"/>
                <w:b/>
              </w:rPr>
              <w:t xml:space="preserve"> (sub-</w:t>
            </w:r>
            <w:r w:rsidRPr="00CA6FBE">
              <w:rPr>
                <w:rFonts w:ascii="Arial" w:hAnsi="Arial" w:cs="Arial"/>
                <w:b/>
              </w:rPr>
              <w:lastRenderedPageBreak/>
              <w:t>topics 2.1, 2.2, 2.3, 2.4)</w:t>
            </w: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2-</w:t>
            </w:r>
            <w:r w:rsidR="00B86E92" w:rsidRPr="00C84C0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B86E92" w:rsidRDefault="00B86E92" w:rsidP="00B86E92">
            <w:pPr>
              <w:ind w:left="360"/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2.5 Electromagnetic Induction</w:t>
            </w:r>
          </w:p>
          <w:p w:rsidR="00B86E92" w:rsidRPr="00C84C0E" w:rsidRDefault="00B86E92" w:rsidP="00B86E92">
            <w:pPr>
              <w:ind w:left="360"/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Concept of magnetic flux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Electromagnetic induction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Faraday’s Law and Lenz’s law</w:t>
            </w:r>
          </w:p>
          <w:p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Solving problems using Faraday’s law and Lenz’s law</w:t>
            </w: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Simulations</w:t>
            </w:r>
          </w:p>
          <w:p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and application of electromagnetic induction</w:t>
            </w:r>
          </w:p>
        </w:tc>
        <w:tc>
          <w:tcPr>
            <w:tcW w:w="1985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Generators</w:t>
            </w:r>
          </w:p>
          <w:p w:rsidR="00B86E92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Transformers</w:t>
            </w:r>
          </w:p>
          <w:p w:rsidR="00B86E92" w:rsidRPr="00CA6FB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</w:rPr>
              <w:t xml:space="preserve">Solving problems with </w:t>
            </w:r>
            <w:r w:rsidRPr="00C84C0E">
              <w:rPr>
                <w:position w:val="-26"/>
                <w:lang w:val="en-US"/>
              </w:rPr>
              <w:object w:dxaOrig="760" w:dyaOrig="620" w14:anchorId="60E5014C">
                <v:shape id="_x0000_i1035" type="#_x0000_t75" style="width:38.25pt;height:30.75pt" o:ole="">
                  <v:imagedata r:id="rId30" o:title=""/>
                </v:shape>
                <o:OLEObject Type="Embed" ProgID="Equation.DSMT4" ShapeID="_x0000_i1035" DrawAspect="Content" ObjectID="_1567504231" r:id="rId31"/>
              </w:object>
            </w: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Output of generators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Transformers in everyday life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AC, DC, Edison and Tesla</w:t>
            </w:r>
          </w:p>
        </w:tc>
        <w:tc>
          <w:tcPr>
            <w:tcW w:w="1985" w:type="dxa"/>
            <w:shd w:val="clear" w:color="auto" w:fill="auto"/>
          </w:tcPr>
          <w:p w:rsidR="00B86E92" w:rsidRPr="00C84C0E" w:rsidRDefault="009D50DC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i/>
                <w:u w:val="single"/>
              </w:rPr>
              <w:t>Formative Test on sub-topic 2.5</w:t>
            </w: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A6FBE" w:rsidRDefault="009D50DC" w:rsidP="009D50DC">
            <w:pP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/>
              </w:rPr>
              <w:t>SAT3:</w:t>
            </w:r>
            <w:r w:rsidRPr="00CA6FB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SIS and extended response</w:t>
            </w: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84C0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</w:t>
            </w:r>
            <w:r w:rsidR="00B86E92" w:rsidRPr="00C84C0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B86E92" w:rsidRPr="00CA6FBE" w:rsidRDefault="00B86E92" w:rsidP="00B86E92">
            <w:pPr>
              <w:rPr>
                <w:rFonts w:ascii="Arial" w:hAnsi="Arial" w:cs="Arial"/>
                <w:i/>
                <w:u w:val="single"/>
              </w:rPr>
            </w:pPr>
            <w:r w:rsidRPr="00CA6FBE">
              <w:rPr>
                <w:rFonts w:ascii="Arial" w:hAnsi="Arial" w:cs="Arial"/>
                <w:i/>
                <w:u w:val="single"/>
              </w:rPr>
              <w:t>Trial examinations</w:t>
            </w:r>
          </w:p>
        </w:tc>
        <w:tc>
          <w:tcPr>
            <w:tcW w:w="3402" w:type="dxa"/>
            <w:shd w:val="clear" w:color="auto" w:fill="auto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A6FBE" w:rsidRDefault="002D408A" w:rsidP="00B86E92">
            <w:pP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Formative</w:t>
            </w:r>
            <w:r w:rsidR="00B86E92" w:rsidRPr="00CA6FBE">
              <w:rPr>
                <w:rFonts w:ascii="Arial" w:hAnsi="Arial" w:cs="Arial"/>
                <w:i/>
                <w:u w:val="single"/>
              </w:rPr>
              <w:t xml:space="preserve"> trial exam</w:t>
            </w:r>
          </w:p>
        </w:tc>
      </w:tr>
      <w:tr w:rsidR="008026BE" w:rsidRPr="00C84C0E" w:rsidTr="008026BE">
        <w:trPr>
          <w:trHeight w:val="285"/>
        </w:trPr>
        <w:tc>
          <w:tcPr>
            <w:tcW w:w="14885" w:type="dxa"/>
            <w:gridSpan w:val="5"/>
            <w:shd w:val="clear" w:color="auto" w:fill="9CC2E5" w:themeFill="accent1" w:themeFillTint="99"/>
            <w:vAlign w:val="center"/>
          </w:tcPr>
          <w:p w:rsidR="008026BE" w:rsidRPr="00CA6FBE" w:rsidRDefault="008026BE" w:rsidP="008026BE">
            <w:pPr>
              <w:rPr>
                <w:rFonts w:ascii="Arial" w:hAnsi="Arial" w:cs="Arial"/>
                <w:b/>
              </w:rPr>
            </w:pPr>
            <w:r w:rsidRPr="008026BE">
              <w:rPr>
                <w:rFonts w:ascii="Arial" w:hAnsi="Arial" w:cs="Arial"/>
                <w:b/>
                <w:sz w:val="28"/>
              </w:rPr>
              <w:t>Term 3</w:t>
            </w: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3.1 Wave behaviour of light</w:t>
            </w:r>
          </w:p>
          <w:p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Generation of electromagnetic radiation from oscillating charges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antennas/polarisation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Coherent, monochromatic, and incandescent light sources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Constructive and destructive interference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Principle of superposition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Polarisation paradox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Speckle effect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  <w:p w:rsidR="00B86E92" w:rsidRPr="00C84C0E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2D408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Radio, </w:t>
            </w:r>
            <w:proofErr w:type="spellStart"/>
            <w:r>
              <w:rPr>
                <w:rFonts w:ascii="Arial" w:hAnsi="Arial" w:cs="Arial"/>
              </w:rPr>
              <w:t>WiF</w:t>
            </w:r>
            <w:r w:rsidR="00B86E92" w:rsidRPr="00C84C0E">
              <w:rPr>
                <w:rFonts w:ascii="Arial" w:hAnsi="Arial" w:cs="Arial"/>
              </w:rPr>
              <w:t>i</w:t>
            </w:r>
            <w:proofErr w:type="spellEnd"/>
            <w:r w:rsidR="00B86E92" w:rsidRPr="00C84C0E">
              <w:rPr>
                <w:rFonts w:ascii="Arial" w:hAnsi="Arial" w:cs="Arial"/>
              </w:rPr>
              <w:t>, antenna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Data storage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3D6FDC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Investigations Folio: SHE task</w:t>
            </w: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Young’s double slit experiment</w:t>
            </w:r>
          </w:p>
          <w:p w:rsidR="00B86E92" w:rsidRPr="00C84C0E" w:rsidRDefault="002D408A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Calculations, graphs, problem-</w:t>
            </w:r>
            <w:r w:rsidR="00B86E92" w:rsidRPr="00C84C0E">
              <w:rPr>
                <w:rFonts w:ascii="Arial" w:hAnsi="Arial" w:cs="Arial"/>
              </w:rPr>
              <w:t>solving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6"/>
                <w:lang w:val="en-US"/>
              </w:rPr>
              <w:object w:dxaOrig="1060" w:dyaOrig="240" w14:anchorId="6C104A37">
                <v:shape id="_x0000_i1036" type="#_x0000_t75" style="width:53.25pt;height:12pt" o:ole="">
                  <v:imagedata r:id="rId32" o:title=""/>
                </v:shape>
                <o:OLEObject Type="Embed" ProgID="Equation.DSMT4" ShapeID="_x0000_i1036" DrawAspect="Content" ObjectID="_1567504232" r:id="rId33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999" w:dyaOrig="300" w14:anchorId="47FC1698">
                <v:shape id="_x0000_i1037" type="#_x0000_t75" style="width:50.25pt;height:15pt" o:ole="">
                  <v:imagedata r:id="rId34" o:title=""/>
                </v:shape>
                <o:OLEObject Type="Embed" ProgID="Equation.DSMT4" ShapeID="_x0000_i1037" DrawAspect="Content" ObjectID="_1567504233" r:id="rId35"/>
              </w:objec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Lasers and double slit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Microwaves and double slit</w:t>
            </w:r>
            <w:r w:rsidR="00442027">
              <w:rPr>
                <w:rFonts w:ascii="Arial" w:hAnsi="Arial" w:cs="Arial"/>
              </w:rPr>
              <w:t xml:space="preserve"> (</w:t>
            </w:r>
            <w:r w:rsidR="00442027" w:rsidRPr="005F72B6">
              <w:rPr>
                <w:rFonts w:ascii="Arial" w:hAnsi="Arial" w:cs="Arial"/>
              </w:rPr>
              <w:t>formative</w:t>
            </w:r>
            <w:r w:rsidR="00442027">
              <w:rPr>
                <w:rFonts w:ascii="Arial" w:hAnsi="Arial" w:cs="Arial"/>
              </w:rPr>
              <w:t xml:space="preserve"> </w:t>
            </w:r>
            <w:r w:rsidR="00442027" w:rsidRPr="005F72B6">
              <w:rPr>
                <w:rFonts w:ascii="Arial" w:hAnsi="Arial" w:cs="Arial"/>
              </w:rPr>
              <w:t>experiment</w:t>
            </w:r>
            <w:r w:rsidR="00442027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Transmission diffraction grating</w:t>
            </w:r>
          </w:p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white light on transmission diffraction grating</w:t>
            </w:r>
            <w:r w:rsidR="00442027">
              <w:rPr>
                <w:rFonts w:ascii="Arial" w:hAnsi="Arial" w:cs="Arial"/>
              </w:rPr>
              <w:t xml:space="preserve"> (</w:t>
            </w:r>
            <w:r w:rsidR="00442027" w:rsidRPr="005F72B6">
              <w:rPr>
                <w:rFonts w:ascii="Arial" w:hAnsi="Arial" w:cs="Arial"/>
              </w:rPr>
              <w:t>formative</w:t>
            </w:r>
            <w:r w:rsidR="00442027">
              <w:rPr>
                <w:rFonts w:ascii="Arial" w:hAnsi="Arial" w:cs="Arial"/>
              </w:rPr>
              <w:t xml:space="preserve"> </w:t>
            </w:r>
            <w:r w:rsidR="00442027" w:rsidRPr="005F72B6">
              <w:rPr>
                <w:rFonts w:ascii="Arial" w:hAnsi="Arial" w:cs="Arial"/>
              </w:rPr>
              <w:lastRenderedPageBreak/>
              <w:t>experiment</w:t>
            </w:r>
            <w:r w:rsidR="00442027">
              <w:rPr>
                <w:rFonts w:ascii="Arial" w:hAnsi="Arial" w:cs="Arial"/>
              </w:rPr>
              <w:t>)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Vapour lamps and spectra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Element identification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lastRenderedPageBreak/>
              <w:t>Transmission diffraction gratings and disks</w:t>
            </w:r>
          </w:p>
          <w:p w:rsidR="00B86E92" w:rsidRPr="005F72B6" w:rsidRDefault="00B86E92" w:rsidP="005F72B6">
            <w:pPr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442027" w:rsidRPr="00C84C0E" w:rsidRDefault="00442027" w:rsidP="00442027">
            <w:pPr>
              <w:rPr>
                <w:rFonts w:ascii="Arial" w:hAnsi="Arial" w:cs="Arial"/>
              </w:rPr>
            </w:pPr>
          </w:p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3-</w:t>
            </w:r>
            <w:r w:rsidR="00B86E92" w:rsidRPr="00CA6FB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 xml:space="preserve">3.2 </w:t>
            </w:r>
            <w:r w:rsidR="002D408A">
              <w:rPr>
                <w:rFonts w:ascii="Arial" w:hAnsi="Arial" w:cs="Arial"/>
                <w:b/>
              </w:rPr>
              <w:t>Wave-</w:t>
            </w:r>
            <w:r w:rsidRPr="00CA6FBE">
              <w:rPr>
                <w:rFonts w:ascii="Arial" w:hAnsi="Arial" w:cs="Arial"/>
                <w:b/>
              </w:rPr>
              <w:t>particle duality</w:t>
            </w:r>
          </w:p>
          <w:p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Photon model of light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620" w:dyaOrig="279" w14:anchorId="3B9ECBE7">
                <v:shape id="_x0000_i1038" type="#_x0000_t75" style="width:30.75pt;height:14.25pt" o:ole="">
                  <v:imagedata r:id="rId36" o:title=""/>
                </v:shape>
                <o:OLEObject Type="Embed" ProgID="Equation.DSMT4" ShapeID="_x0000_i1038" DrawAspect="Content" ObjectID="_1567504234" r:id="rId37"/>
              </w:object>
            </w:r>
            <w:r w:rsidRPr="00C84C0E">
              <w:rPr>
                <w:rFonts w:ascii="Arial" w:hAnsi="Arial" w:cs="Arial"/>
                <w:lang w:val="en-US"/>
              </w:rPr>
              <w:t xml:space="preserve"> and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720" w:dyaOrig="300" w14:anchorId="56013914">
                <v:shape id="_x0000_i1039" type="#_x0000_t75" style="width:36.75pt;height:15pt" o:ole="">
                  <v:imagedata r:id="rId38" o:title=""/>
                </v:shape>
                <o:OLEObject Type="Embed" ProgID="Equation.DSMT4" ShapeID="_x0000_i1039" DrawAspect="Content" ObjectID="_1567504235" r:id="rId39"/>
              </w:object>
            </w:r>
          </w:p>
          <w:p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Photoelectric effect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913BA" w:rsidRPr="00B913BA" w:rsidRDefault="00B913BA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B913BA">
              <w:rPr>
                <w:rFonts w:ascii="Arial" w:hAnsi="Arial" w:cs="Arial"/>
              </w:rPr>
              <w:t>Formative: Photoelectric effect</w:t>
            </w:r>
            <w:r>
              <w:rPr>
                <w:rFonts w:ascii="Arial" w:hAnsi="Arial" w:cs="Arial"/>
              </w:rPr>
              <w:t xml:space="preserve"> practical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Solar sails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of LEDs to measure Planck’s constant</w:t>
            </w:r>
            <w:r>
              <w:rPr>
                <w:rFonts w:ascii="Arial" w:hAnsi="Arial" w:cs="Arial"/>
              </w:rPr>
              <w:t xml:space="preserve"> (</w:t>
            </w:r>
            <w:r w:rsidRPr="005F72B6">
              <w:rPr>
                <w:rFonts w:ascii="Arial" w:hAnsi="Arial" w:cs="Arial"/>
              </w:rPr>
              <w:t>formative</w:t>
            </w:r>
            <w:r>
              <w:rPr>
                <w:rFonts w:ascii="Arial" w:hAnsi="Arial" w:cs="Arial"/>
              </w:rPr>
              <w:t xml:space="preserve"> </w:t>
            </w:r>
            <w:r w:rsidRPr="005F72B6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)</w:t>
            </w:r>
          </w:p>
          <w:p w:rsidR="00B86E92" w:rsidRPr="00C84C0E" w:rsidRDefault="00B86E92" w:rsidP="005F72B6">
            <w:pPr>
              <w:pStyle w:val="ListParagraph"/>
              <w:ind w:left="317" w:hanging="283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‘ultraviolet catastrophe’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Use and application of the photoelectric effect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X-rays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Generating –</w:t>
            </w:r>
            <w:r w:rsidR="002D408A">
              <w:rPr>
                <w:rFonts w:ascii="Arial" w:hAnsi="Arial" w:cs="Arial"/>
              </w:rPr>
              <w:t>X-</w:t>
            </w:r>
            <w:r w:rsidRPr="00C84C0E">
              <w:rPr>
                <w:rFonts w:ascii="Arial" w:hAnsi="Arial" w:cs="Arial"/>
              </w:rPr>
              <w:t>rays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of </w:t>
            </w:r>
            <w:r w:rsidRPr="00C84C0E">
              <w:rPr>
                <w:rFonts w:ascii="Arial" w:hAnsi="Arial" w:cs="Arial"/>
                <w:position w:val="-10"/>
                <w:lang w:val="en-US"/>
              </w:rPr>
              <w:object w:dxaOrig="1180" w:dyaOrig="300" w14:anchorId="1FC4C2B7">
                <v:shape id="_x0000_i1040" type="#_x0000_t75" style="width:59.25pt;height:15pt" o:ole="">
                  <v:imagedata r:id="rId40" o:title=""/>
                </v:shape>
                <o:OLEObject Type="Embed" ProgID="Equation.DSMT4" ShapeID="_x0000_i1040" DrawAspect="Content" ObjectID="_1567504236" r:id="rId41"/>
              </w:objec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Wave behavio</w:t>
            </w:r>
            <w:r w:rsidR="002D408A">
              <w:rPr>
                <w:rFonts w:ascii="Arial" w:hAnsi="Arial" w:cs="Arial"/>
                <w:lang w:val="en-US"/>
              </w:rPr>
              <w:t>u</w:t>
            </w:r>
            <w:r w:rsidRPr="00C84C0E">
              <w:rPr>
                <w:rFonts w:ascii="Arial" w:hAnsi="Arial" w:cs="Arial"/>
                <w:lang w:val="en-US"/>
              </w:rPr>
              <w:t>r of particles</w:t>
            </w:r>
          </w:p>
          <w:p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  <w:lang w:val="en-US"/>
              </w:rPr>
              <w:t>Davisson-Germer experiment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Electron microscopes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X-rays in medicine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2D408A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Use and </w:t>
            </w:r>
            <w:r w:rsidR="002D408A">
              <w:rPr>
                <w:rFonts w:ascii="Arial" w:hAnsi="Arial" w:cs="Arial"/>
              </w:rPr>
              <w:t>application of</w:t>
            </w:r>
          </w:p>
          <w:p w:rsidR="00B86E92" w:rsidRPr="00C84C0E" w:rsidRDefault="002D408A" w:rsidP="002D408A">
            <w:pPr>
              <w:pStyle w:val="ListParagraph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86E92" w:rsidRPr="00C84C0E">
              <w:rPr>
                <w:rFonts w:ascii="Arial" w:hAnsi="Arial" w:cs="Arial"/>
              </w:rPr>
              <w:t>-rays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 xml:space="preserve">Significance of </w:t>
            </w:r>
            <w:r w:rsidRPr="005F72B6">
              <w:rPr>
                <w:rFonts w:ascii="Arial" w:hAnsi="Arial" w:cs="Arial"/>
              </w:rPr>
              <w:t>Davisson-Germer experiment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3.3 The structure of the atom</w:t>
            </w:r>
          </w:p>
          <w:p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Line emission spectra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Energy level diagrams</w:t>
            </w:r>
          </w:p>
          <w:p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Line emission spectrum of hydrogen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Flame tests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Spectroscopes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Simulations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3A0CF9" w:rsidRDefault="00B86E92" w:rsidP="003A0CF9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Line absorption spectrum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Fraunhofer lines</w:t>
            </w:r>
          </w:p>
          <w:p w:rsidR="00B86E92" w:rsidRPr="00C84C0E" w:rsidRDefault="00373745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</w:t>
            </w:r>
            <w:r w:rsidR="00B86E92" w:rsidRPr="00C84C0E">
              <w:rPr>
                <w:rFonts w:ascii="Arial" w:hAnsi="Arial" w:cs="Arial"/>
              </w:rPr>
              <w:t>rescence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Incandescence</w:t>
            </w:r>
          </w:p>
          <w:p w:rsidR="00B86E92" w:rsidRPr="00C84C0E" w:rsidRDefault="00B86E92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Population inversion, metastable states, stimulated emission lasers</w:t>
            </w:r>
          </w:p>
          <w:p w:rsidR="00B86E92" w:rsidRPr="00C84C0E" w:rsidRDefault="00B86E92" w:rsidP="00B86E92">
            <w:pPr>
              <w:pStyle w:val="ListParagraph"/>
              <w:ind w:left="502"/>
              <w:rPr>
                <w:rFonts w:ascii="Arial" w:hAnsi="Arial" w:cs="Arial"/>
              </w:rPr>
            </w:pPr>
          </w:p>
          <w:p w:rsidR="00B86E92" w:rsidRPr="007C6E36" w:rsidRDefault="00B86E92" w:rsidP="00B86E92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Analysis of solar spectra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Analysis of different absorption spectra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Laser safety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Identification of elements in stars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Applications of lasers</w:t>
            </w:r>
          </w:p>
          <w:p w:rsidR="00B86E92" w:rsidRPr="00C84C0E" w:rsidRDefault="00B86E92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 w:rsidRPr="00C84C0E">
              <w:rPr>
                <w:rFonts w:ascii="Arial" w:hAnsi="Arial" w:cs="Arial"/>
              </w:rPr>
              <w:t>Relationship between spectra and temperature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Default="00B86E92" w:rsidP="00B86E92">
            <w:pPr>
              <w:pStyle w:val="ListParagraph"/>
              <w:ind w:left="502"/>
              <w:rPr>
                <w:rFonts w:ascii="Arial" w:hAnsi="Arial" w:cs="Arial"/>
                <w:b/>
              </w:rPr>
            </w:pPr>
            <w:r w:rsidRPr="00C84C0E">
              <w:rPr>
                <w:rFonts w:ascii="Arial" w:hAnsi="Arial" w:cs="Arial"/>
                <w:b/>
              </w:rPr>
              <w:t>Review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6E92" w:rsidRPr="004021E2" w:rsidRDefault="00565229" w:rsidP="00565229">
            <w:pPr>
              <w:rPr>
                <w:rFonts w:ascii="Arial" w:hAnsi="Arial" w:cs="Arial"/>
                <w:b/>
              </w:rPr>
            </w:pPr>
            <w:r w:rsidRPr="004021E2">
              <w:rPr>
                <w:rFonts w:ascii="Arial" w:hAnsi="Arial" w:cs="Arial"/>
                <w:b/>
              </w:rPr>
              <w:t>3.4 Standard Model</w:t>
            </w:r>
          </w:p>
          <w:p w:rsidR="00B86E92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Leptons, quarks, gauge bosons</w:t>
            </w:r>
          </w:p>
          <w:p w:rsidR="00565229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and charge of quarks</w:t>
            </w:r>
          </w:p>
          <w:p w:rsidR="00565229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Baryon, baryon numbers, lepton numbers</w:t>
            </w:r>
          </w:p>
          <w:p w:rsidR="00565229" w:rsidRDefault="00565229" w:rsidP="00565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Antimatter and  us</w:t>
            </w:r>
            <w:r w:rsidRPr="00565229">
              <w:rPr>
                <w:rFonts w:ascii="Arial" w:hAnsi="Arial" w:cs="Arial"/>
              </w:rPr>
              <w:t xml:space="preserve">e of </w:t>
            </w:r>
            <w:r w:rsidRPr="00565229">
              <w:rPr>
                <w:position w:val="-6"/>
              </w:rPr>
              <w:object w:dxaOrig="999" w:dyaOrig="320">
                <v:shape id="_x0000_i1041" type="#_x0000_t75" style="width:50.25pt;height:15.75pt" o:ole="">
                  <v:imagedata r:id="rId42" o:title=""/>
                </v:shape>
                <o:OLEObject Type="Embed" ProgID="Equation.3" ShapeID="_x0000_i1041" DrawAspect="Content" ObjectID="_1567504237" r:id="rId43"/>
              </w:object>
            </w:r>
          </w:p>
          <w:p w:rsidR="00565229" w:rsidRPr="00565229" w:rsidRDefault="00565229" w:rsidP="0056522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565229" w:rsidRDefault="00565229" w:rsidP="0056522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Use of quarks/antiquarks to form many different kinds of particles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Default="00565229" w:rsidP="0056522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LHC and contemporary particle physics</w:t>
            </w:r>
          </w:p>
          <w:p w:rsidR="00565229" w:rsidRPr="00565229" w:rsidRDefault="00565229" w:rsidP="0056522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Cyclotron at </w:t>
            </w:r>
            <w:r>
              <w:rPr>
                <w:rFonts w:ascii="Arial" w:hAnsi="Arial" w:cs="Arial"/>
              </w:rPr>
              <w:lastRenderedPageBreak/>
              <w:t>SAHMRI / PET scans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A6FBE" w:rsidRDefault="009D50DC" w:rsidP="00B86E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SAT4</w:t>
            </w:r>
            <w:r w:rsidR="002D408A">
              <w:rPr>
                <w:rFonts w:ascii="Arial" w:hAnsi="Arial" w:cs="Arial"/>
                <w:b/>
              </w:rPr>
              <w:t>: (Sub</w:t>
            </w:r>
            <w:r w:rsidR="00B86E92" w:rsidRPr="00CA6FBE">
              <w:rPr>
                <w:rFonts w:ascii="Arial" w:hAnsi="Arial" w:cs="Arial"/>
                <w:b/>
              </w:rPr>
              <w:t>topics 3.1, 3.2, 3.3)</w:t>
            </w: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3-</w:t>
            </w:r>
            <w:r w:rsidR="00B86E92" w:rsidRPr="00CA6FB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84C0E" w:rsidRDefault="00565229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Conservation laws</w:t>
            </w:r>
          </w:p>
          <w:p w:rsidR="00B86E92" w:rsidRPr="00C84C0E" w:rsidRDefault="00565229" w:rsidP="00B86E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Fundamental forces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Default="002D7343" w:rsidP="002D7343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conservation laws to predict reactions between particles</w:t>
            </w:r>
          </w:p>
          <w:p w:rsidR="002D7343" w:rsidRPr="002D7343" w:rsidRDefault="002D7343" w:rsidP="000E5500">
            <w:pPr>
              <w:pStyle w:val="ListParagraph"/>
              <w:ind w:left="317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2D7343" w:rsidP="005F72B6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the Standard Model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1206DC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0E5500" w:rsidP="00B86E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3-</w:t>
            </w:r>
            <w:r w:rsidR="00B86E92" w:rsidRPr="00CA6FB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B86E92" w:rsidRPr="00CA6FBE" w:rsidRDefault="00B86E92" w:rsidP="00B86E92">
            <w:pPr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8026BE" w:rsidRPr="00C84C0E" w:rsidTr="008026BE">
        <w:trPr>
          <w:trHeight w:val="285"/>
        </w:trPr>
        <w:tc>
          <w:tcPr>
            <w:tcW w:w="14885" w:type="dxa"/>
            <w:gridSpan w:val="5"/>
            <w:shd w:val="clear" w:color="auto" w:fill="9CC2E5" w:themeFill="accent1" w:themeFillTint="99"/>
            <w:vAlign w:val="center"/>
          </w:tcPr>
          <w:p w:rsidR="008026BE" w:rsidRPr="00CA6FBE" w:rsidRDefault="008026BE" w:rsidP="008026BE">
            <w:pPr>
              <w:rPr>
                <w:rFonts w:ascii="Arial" w:hAnsi="Arial" w:cs="Arial"/>
                <w:b/>
              </w:rPr>
            </w:pPr>
            <w:r w:rsidRPr="008026BE">
              <w:rPr>
                <w:rFonts w:ascii="Arial" w:hAnsi="Arial" w:cs="Arial"/>
                <w:b/>
                <w:sz w:val="28"/>
              </w:rPr>
              <w:t>Term 4</w:t>
            </w: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B86E92" w:rsidP="00B86E92">
            <w:pPr>
              <w:jc w:val="center"/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B86E92" w:rsidP="00B86E92">
            <w:pPr>
              <w:jc w:val="center"/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  <w:p w:rsidR="00B86E92" w:rsidRPr="00C84C0E" w:rsidRDefault="00B86E92" w:rsidP="00B86E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A6FBE" w:rsidRDefault="00B86E92" w:rsidP="00B86E92">
            <w:pPr>
              <w:rPr>
                <w:rFonts w:ascii="Arial" w:hAnsi="Arial" w:cs="Arial"/>
                <w:b/>
              </w:rPr>
            </w:pPr>
          </w:p>
        </w:tc>
      </w:tr>
      <w:tr w:rsidR="00B86E92" w:rsidRPr="00C84C0E" w:rsidTr="0013054F">
        <w:trPr>
          <w:trHeight w:val="285"/>
        </w:trPr>
        <w:tc>
          <w:tcPr>
            <w:tcW w:w="993" w:type="dxa"/>
            <w:shd w:val="clear" w:color="auto" w:fill="9CC2E5" w:themeFill="accent1" w:themeFillTint="99"/>
          </w:tcPr>
          <w:p w:rsidR="00B86E92" w:rsidRPr="00CA6FBE" w:rsidRDefault="00B86E92" w:rsidP="00B86E92">
            <w:pPr>
              <w:jc w:val="center"/>
              <w:rPr>
                <w:rFonts w:ascii="Arial" w:hAnsi="Arial" w:cs="Arial"/>
                <w:b/>
              </w:rPr>
            </w:pPr>
            <w:r w:rsidRPr="00CA6FB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  <w:r w:rsidRPr="00CA6FBE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3402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B86E92" w:rsidRPr="00C84C0E" w:rsidRDefault="00B86E92" w:rsidP="00B86E92">
            <w:pPr>
              <w:rPr>
                <w:rFonts w:ascii="Arial" w:hAnsi="Arial" w:cs="Arial"/>
              </w:rPr>
            </w:pPr>
          </w:p>
        </w:tc>
      </w:tr>
    </w:tbl>
    <w:p w:rsidR="004817CB" w:rsidRDefault="004817CB">
      <w:pPr>
        <w:rPr>
          <w:rFonts w:ascii="Arial" w:hAnsi="Arial" w:cs="Arial"/>
        </w:rPr>
      </w:pPr>
    </w:p>
    <w:p w:rsidR="004817CB" w:rsidRPr="00C84C0E" w:rsidRDefault="004817CB">
      <w:pPr>
        <w:rPr>
          <w:rFonts w:ascii="Arial" w:hAnsi="Arial" w:cs="Arial"/>
        </w:rPr>
      </w:pPr>
    </w:p>
    <w:p w:rsidR="00826266" w:rsidRPr="007E21D5" w:rsidRDefault="00826266">
      <w:pPr>
        <w:rPr>
          <w:rFonts w:ascii="Arial" w:hAnsi="Arial" w:cs="Arial"/>
        </w:rPr>
      </w:pPr>
    </w:p>
    <w:sectPr w:rsidR="00826266" w:rsidRPr="007E21D5" w:rsidSect="00125D8E">
      <w:footerReference w:type="default" r:id="rId44"/>
      <w:pgSz w:w="16838" w:h="11906" w:orient="landscape"/>
      <w:pgMar w:top="851" w:right="1440" w:bottom="1134" w:left="1440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A5" w:rsidRDefault="006F04A5" w:rsidP="00360175">
      <w:pPr>
        <w:spacing w:after="0" w:line="240" w:lineRule="auto"/>
      </w:pPr>
      <w:r>
        <w:separator/>
      </w:r>
    </w:p>
  </w:endnote>
  <w:endnote w:type="continuationSeparator" w:id="0">
    <w:p w:rsidR="006F04A5" w:rsidRDefault="006F04A5" w:rsidP="0036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57" w:rsidRDefault="009A3757" w:rsidP="009A3757">
    <w:pPr>
      <w:pStyle w:val="LAPFooter"/>
      <w:tabs>
        <w:tab w:val="clear" w:pos="9639"/>
        <w:tab w:val="right" w:pos="13892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13054F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13054F">
      <w:rPr>
        <w:noProof/>
      </w:rPr>
      <w:t>6</w:t>
    </w:r>
    <w:r w:rsidRPr="00D128A8">
      <w:fldChar w:fldCharType="end"/>
    </w:r>
    <w:r>
      <w:rPr>
        <w:sz w:val="18"/>
      </w:rPr>
      <w:tab/>
    </w:r>
    <w:r>
      <w:t>Stage 2 Physics LAP-02 (for use from 2018)</w:t>
    </w:r>
  </w:p>
  <w:p w:rsidR="009A3757" w:rsidRPr="00AD3BD3" w:rsidRDefault="009A3757" w:rsidP="009A3757">
    <w:pPr>
      <w:pStyle w:val="LAPFooter"/>
      <w:tabs>
        <w:tab w:val="clear" w:pos="9639"/>
        <w:tab w:val="right" w:pos="13892"/>
      </w:tabs>
    </w:pPr>
    <w:r w:rsidRPr="00AD3BD3">
      <w:tab/>
      <w:t xml:space="preserve">Ref: </w:t>
    </w:r>
    <w:r>
      <w:t xml:space="preserve">A503165 </w:t>
    </w:r>
    <w:r w:rsidRPr="00AD3BD3">
      <w:t>(</w:t>
    </w:r>
    <w:r>
      <w:t xml:space="preserve">Revised </w:t>
    </w:r>
    <w:r>
      <w:t>May</w:t>
    </w:r>
    <w:r>
      <w:t xml:space="preserve"> 2017)</w:t>
    </w:r>
  </w:p>
  <w:p w:rsidR="00360175" w:rsidRPr="009A3757" w:rsidRDefault="009A3757" w:rsidP="009A3757">
    <w:pPr>
      <w:pStyle w:val="LAPFooter"/>
      <w:tabs>
        <w:tab w:val="clear" w:pos="9639"/>
        <w:tab w:val="right" w:pos="13892"/>
      </w:tabs>
    </w:pPr>
    <w:r w:rsidRPr="00AD3BD3">
      <w:tab/>
      <w:t>© SACE Board of South</w:t>
    </w:r>
    <w:r>
      <w:t xml:space="preserve">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A5" w:rsidRDefault="006F04A5" w:rsidP="00360175">
      <w:pPr>
        <w:spacing w:after="0" w:line="240" w:lineRule="auto"/>
      </w:pPr>
      <w:r>
        <w:separator/>
      </w:r>
    </w:p>
  </w:footnote>
  <w:footnote w:type="continuationSeparator" w:id="0">
    <w:p w:rsidR="006F04A5" w:rsidRDefault="006F04A5" w:rsidP="00360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E3B"/>
    <w:multiLevelType w:val="multilevel"/>
    <w:tmpl w:val="3266F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4921C8"/>
    <w:multiLevelType w:val="hybridMultilevel"/>
    <w:tmpl w:val="EA8C84D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E4"/>
    <w:rsid w:val="00022726"/>
    <w:rsid w:val="00064A3F"/>
    <w:rsid w:val="00072D38"/>
    <w:rsid w:val="000E5500"/>
    <w:rsid w:val="001206DC"/>
    <w:rsid w:val="00125D8E"/>
    <w:rsid w:val="0013054F"/>
    <w:rsid w:val="002352C4"/>
    <w:rsid w:val="00280E99"/>
    <w:rsid w:val="002C1093"/>
    <w:rsid w:val="002D408A"/>
    <w:rsid w:val="002D7343"/>
    <w:rsid w:val="00360175"/>
    <w:rsid w:val="00373745"/>
    <w:rsid w:val="003A0CF9"/>
    <w:rsid w:val="003D2F53"/>
    <w:rsid w:val="003D6FDC"/>
    <w:rsid w:val="003F74B4"/>
    <w:rsid w:val="00401D9A"/>
    <w:rsid w:val="004021E2"/>
    <w:rsid w:val="00442027"/>
    <w:rsid w:val="004817CB"/>
    <w:rsid w:val="004C044D"/>
    <w:rsid w:val="004F15E4"/>
    <w:rsid w:val="00503110"/>
    <w:rsid w:val="00565229"/>
    <w:rsid w:val="00592E46"/>
    <w:rsid w:val="005B320A"/>
    <w:rsid w:val="005F72B6"/>
    <w:rsid w:val="0060001E"/>
    <w:rsid w:val="006F04A5"/>
    <w:rsid w:val="00744E66"/>
    <w:rsid w:val="0075077E"/>
    <w:rsid w:val="00766921"/>
    <w:rsid w:val="007800AA"/>
    <w:rsid w:val="007A3A3A"/>
    <w:rsid w:val="007B565B"/>
    <w:rsid w:val="007B58FF"/>
    <w:rsid w:val="007C6E36"/>
    <w:rsid w:val="007E21D5"/>
    <w:rsid w:val="008026BE"/>
    <w:rsid w:val="00826266"/>
    <w:rsid w:val="00885F33"/>
    <w:rsid w:val="008C728B"/>
    <w:rsid w:val="009038DE"/>
    <w:rsid w:val="009040A2"/>
    <w:rsid w:val="009803C0"/>
    <w:rsid w:val="009A3757"/>
    <w:rsid w:val="009D50DC"/>
    <w:rsid w:val="009D7060"/>
    <w:rsid w:val="00A36B32"/>
    <w:rsid w:val="00A77746"/>
    <w:rsid w:val="00AA0993"/>
    <w:rsid w:val="00AB554A"/>
    <w:rsid w:val="00B86E92"/>
    <w:rsid w:val="00B913BA"/>
    <w:rsid w:val="00BF2385"/>
    <w:rsid w:val="00C11BB6"/>
    <w:rsid w:val="00C65380"/>
    <w:rsid w:val="00C84C0E"/>
    <w:rsid w:val="00CA6FBE"/>
    <w:rsid w:val="00CE36BF"/>
    <w:rsid w:val="00D25692"/>
    <w:rsid w:val="00D579ED"/>
    <w:rsid w:val="00D77600"/>
    <w:rsid w:val="00DC5BF2"/>
    <w:rsid w:val="00ED0C5C"/>
    <w:rsid w:val="00F82F34"/>
    <w:rsid w:val="00F90AA7"/>
    <w:rsid w:val="00FB5829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75"/>
  </w:style>
  <w:style w:type="paragraph" w:styleId="Footer">
    <w:name w:val="footer"/>
    <w:basedOn w:val="Normal"/>
    <w:link w:val="FooterChar"/>
    <w:uiPriority w:val="99"/>
    <w:unhideWhenUsed/>
    <w:rsid w:val="0036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75"/>
  </w:style>
  <w:style w:type="paragraph" w:styleId="BalloonText">
    <w:name w:val="Balloon Text"/>
    <w:basedOn w:val="Normal"/>
    <w:link w:val="BalloonTextChar"/>
    <w:uiPriority w:val="99"/>
    <w:semiHidden/>
    <w:unhideWhenUsed/>
    <w:rsid w:val="0036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75"/>
    <w:rPr>
      <w:rFonts w:ascii="Tahoma" w:hAnsi="Tahoma" w:cs="Tahoma"/>
      <w:sz w:val="16"/>
      <w:szCs w:val="16"/>
    </w:rPr>
  </w:style>
  <w:style w:type="paragraph" w:customStyle="1" w:styleId="LAPFooter">
    <w:name w:val="LAP Footer"/>
    <w:next w:val="Normal"/>
    <w:qFormat/>
    <w:rsid w:val="009A3757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75"/>
  </w:style>
  <w:style w:type="paragraph" w:styleId="Footer">
    <w:name w:val="footer"/>
    <w:basedOn w:val="Normal"/>
    <w:link w:val="FooterChar"/>
    <w:uiPriority w:val="99"/>
    <w:unhideWhenUsed/>
    <w:rsid w:val="00360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75"/>
  </w:style>
  <w:style w:type="paragraph" w:styleId="BalloonText">
    <w:name w:val="Balloon Text"/>
    <w:basedOn w:val="Normal"/>
    <w:link w:val="BalloonTextChar"/>
    <w:uiPriority w:val="99"/>
    <w:semiHidden/>
    <w:unhideWhenUsed/>
    <w:rsid w:val="0036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75"/>
    <w:rPr>
      <w:rFonts w:ascii="Tahoma" w:hAnsi="Tahoma" w:cs="Tahoma"/>
      <w:sz w:val="16"/>
      <w:szCs w:val="16"/>
    </w:rPr>
  </w:style>
  <w:style w:type="paragraph" w:customStyle="1" w:styleId="LAPFooter">
    <w:name w:val="LAP Footer"/>
    <w:next w:val="Normal"/>
    <w:qFormat/>
    <w:rsid w:val="009A3757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oleObject" Target="embeddings/oleObject2.bin" Id="rId13" /><Relationship Type="http://schemas.openxmlformats.org/officeDocument/2006/relationships/image" Target="media/image5.wmf" Id="rId18" /><Relationship Type="http://schemas.openxmlformats.org/officeDocument/2006/relationships/image" Target="media/image9.wmf" Id="rId26" /><Relationship Type="http://schemas.openxmlformats.org/officeDocument/2006/relationships/oleObject" Target="embeddings/oleObject15.bin" Id="rId39" /><Relationship Type="http://schemas.openxmlformats.org/officeDocument/2006/relationships/numbering" Target="numbering.xml" Id="rId3" /><Relationship Type="http://schemas.openxmlformats.org/officeDocument/2006/relationships/oleObject" Target="embeddings/oleObject6.bin" Id="rId21" /><Relationship Type="http://schemas.openxmlformats.org/officeDocument/2006/relationships/image" Target="media/image13.wmf" Id="rId34" /><Relationship Type="http://schemas.openxmlformats.org/officeDocument/2006/relationships/image" Target="media/image17.wmf" Id="rId42" /><Relationship Type="http://schemas.openxmlformats.org/officeDocument/2006/relationships/webSettings" Target="webSettings.xml" Id="rId7" /><Relationship Type="http://schemas.openxmlformats.org/officeDocument/2006/relationships/image" Target="media/image2.wmf" Id="rId12" /><Relationship Type="http://schemas.openxmlformats.org/officeDocument/2006/relationships/oleObject" Target="embeddings/oleObject4.bin" Id="rId17" /><Relationship Type="http://schemas.openxmlformats.org/officeDocument/2006/relationships/oleObject" Target="embeddings/oleObject8.bin" Id="rId25" /><Relationship Type="http://schemas.openxmlformats.org/officeDocument/2006/relationships/oleObject" Target="embeddings/oleObject12.bin" Id="rId33" /><Relationship Type="http://schemas.openxmlformats.org/officeDocument/2006/relationships/image" Target="media/image15.wmf" Id="rId38" /><Relationship Type="http://schemas.openxmlformats.org/officeDocument/2006/relationships/theme" Target="theme/theme1.xml" Id="rId46" /><Relationship Type="http://schemas.openxmlformats.org/officeDocument/2006/relationships/customXml" Target="../customXml/item2.xml" Id="rId2" /><Relationship Type="http://schemas.openxmlformats.org/officeDocument/2006/relationships/image" Target="media/image4.wmf" Id="rId16" /><Relationship Type="http://schemas.openxmlformats.org/officeDocument/2006/relationships/image" Target="media/image6.wmf" Id="rId20" /><Relationship Type="http://schemas.openxmlformats.org/officeDocument/2006/relationships/oleObject" Target="embeddings/oleObject10.bin" Id="rId29" /><Relationship Type="http://schemas.openxmlformats.org/officeDocument/2006/relationships/oleObject" Target="embeddings/oleObject16.bin" Id="rId41" /><Relationship Type="http://schemas.openxmlformats.org/officeDocument/2006/relationships/settings" Target="settings.xml" Id="rId6" /><Relationship Type="http://schemas.openxmlformats.org/officeDocument/2006/relationships/oleObject" Target="embeddings/oleObject1.bin" Id="rId11" /><Relationship Type="http://schemas.openxmlformats.org/officeDocument/2006/relationships/image" Target="media/image8.wmf" Id="rId24" /><Relationship Type="http://schemas.openxmlformats.org/officeDocument/2006/relationships/image" Target="media/image12.wmf" Id="rId32" /><Relationship Type="http://schemas.openxmlformats.org/officeDocument/2006/relationships/oleObject" Target="embeddings/oleObject14.bin" Id="rId37" /><Relationship Type="http://schemas.openxmlformats.org/officeDocument/2006/relationships/image" Target="media/image16.wmf" Id="rId40" /><Relationship Type="http://schemas.openxmlformats.org/officeDocument/2006/relationships/fontTable" Target="fontTable.xml" Id="rId45" /><Relationship Type="http://schemas.microsoft.com/office/2007/relationships/stylesWithEffects" Target="stylesWithEffects.xml" Id="rId5" /><Relationship Type="http://schemas.openxmlformats.org/officeDocument/2006/relationships/oleObject" Target="embeddings/oleObject3.bin" Id="rId15" /><Relationship Type="http://schemas.openxmlformats.org/officeDocument/2006/relationships/oleObject" Target="embeddings/oleObject7.bin" Id="rId23" /><Relationship Type="http://schemas.openxmlformats.org/officeDocument/2006/relationships/image" Target="media/image10.wmf" Id="rId28" /><Relationship Type="http://schemas.openxmlformats.org/officeDocument/2006/relationships/image" Target="media/image14.wmf" Id="rId36" /><Relationship Type="http://schemas.openxmlformats.org/officeDocument/2006/relationships/image" Target="media/image1.wmf" Id="rId10" /><Relationship Type="http://schemas.openxmlformats.org/officeDocument/2006/relationships/oleObject" Target="embeddings/oleObject5.bin" Id="rId19" /><Relationship Type="http://schemas.openxmlformats.org/officeDocument/2006/relationships/oleObject" Target="embeddings/oleObject11.bin" Id="rId31" /><Relationship Type="http://schemas.openxmlformats.org/officeDocument/2006/relationships/footer" Target="footer1.xml" Id="rId44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image" Target="media/image3.wmf" Id="rId14" /><Relationship Type="http://schemas.openxmlformats.org/officeDocument/2006/relationships/image" Target="media/image7.wmf" Id="rId22" /><Relationship Type="http://schemas.openxmlformats.org/officeDocument/2006/relationships/oleObject" Target="embeddings/oleObject9.bin" Id="rId27" /><Relationship Type="http://schemas.openxmlformats.org/officeDocument/2006/relationships/image" Target="media/image11.wmf" Id="rId30" /><Relationship Type="http://schemas.openxmlformats.org/officeDocument/2006/relationships/oleObject" Target="embeddings/oleObject13.bin" Id="rId35" /><Relationship Type="http://schemas.openxmlformats.org/officeDocument/2006/relationships/oleObject" Target="embeddings/oleObject17.bin" Id="rId43" /><Relationship Type="http://schemas.openxmlformats.org/officeDocument/2006/relationships/customXml" Target="/customXML/item3.xml" Id="Re64218156ebd49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A503165</value>
    </field>
    <field name="Objective-Title">
      <value order="0">Stage 2 Physics - Program 2-lap2</value>
    </field>
    <field name="Objective-Description">
      <value order="0"/>
    </field>
    <field name="Objective-CreationStamp">
      <value order="0">2016-02-12T00:52:17Z</value>
    </field>
    <field name="Objective-IsApproved">
      <value order="0">false</value>
    </field>
    <field name="Objective-IsPublished">
      <value order="0">true</value>
    </field>
    <field name="Objective-DatePublished">
      <value order="0">2017-09-21T03:33:00Z</value>
    </field>
    <field name="Objective-ModificationStamp">
      <value order="0">2017-09-21T03:33:00Z</value>
    </field>
    <field name="Objective-Owner">
      <value order="0">Lois Ey</value>
    </field>
    <field name="Objective-Path">
      <value order="0">Objective Global Folder:SACE Support Materials:SACE Support Materials Stage 2:Sciences:Physics (from 2018):Pre-approved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vA1186967</value>
    </field>
    <field name="Objective-Version">
      <value order="0">1.0</value>
    </field>
    <field name="Objective-VersionNumber">
      <value order="0">10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E404DC3F-C285-44E3-915E-16F3A3F3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College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Lord</dc:creator>
  <cp:lastModifiedBy>Simone Hitch</cp:lastModifiedBy>
  <cp:revision>14</cp:revision>
  <cp:lastPrinted>2017-01-17T02:03:00Z</cp:lastPrinted>
  <dcterms:created xsi:type="dcterms:W3CDTF">2017-01-17T02:02:00Z</dcterms:created>
  <dcterms:modified xsi:type="dcterms:W3CDTF">2017-09-21T03:32:00Z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A503165</vt:lpwstr>
  </property>
  <property fmtid="{D5CDD505-2E9C-101B-9397-08002B2CF9AE}" pid="4" name="Objective-Title">
    <vt:lpwstr>Stage 2 Physics - Program 2-lap2</vt:lpwstr>
  </property>
  <property fmtid="{D5CDD505-2E9C-101B-9397-08002B2CF9AE}" pid="5" name="Objective-Comment">
    <vt:lpwstr/>
  </property>
  <property fmtid="{D5CDD505-2E9C-101B-9397-08002B2CF9AE}" pid="6" name="Objective-CreationStamp">
    <vt:filetime>2016-02-12T00:52:17Z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2017-09-21T03:33:00Z</vt:filetime>
  </property>
  <property fmtid="{D5CDD505-2E9C-101B-9397-08002B2CF9AE}" pid="10" name="Objective-ModificationStamp">
    <vt:filetime>2017-09-21T03:33:00Z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2018):Pre-approved LAPs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qA14532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vA1186967</vt:lpwstr>
  </property>
</Properties>
</file>