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95" w:rsidRPr="00EC5BBB" w:rsidRDefault="00EC5BBB" w:rsidP="009853AF">
      <w:pPr>
        <w:pStyle w:val="SMHeading1"/>
      </w:pPr>
      <w:r w:rsidRPr="00EC5BBB">
        <w:t>Stage 1 Workplace Practices</w:t>
      </w:r>
    </w:p>
    <w:p w:rsidR="00EC5BBB" w:rsidRPr="00EC5BBB" w:rsidRDefault="00EC5BBB" w:rsidP="009853AF">
      <w:pPr>
        <w:pStyle w:val="SMHeading1"/>
      </w:pPr>
      <w:r w:rsidRPr="00EC5BBB">
        <w:t>Assessment Type 1: Folio</w:t>
      </w:r>
    </w:p>
    <w:p w:rsidR="00EC5BBB" w:rsidRPr="00EC5BBB" w:rsidRDefault="00EC5BBB" w:rsidP="009853AF">
      <w:pPr>
        <w:pStyle w:val="SMHeading1"/>
      </w:pPr>
      <w:r w:rsidRPr="00EC5BBB">
        <w:t>Goal Setting: Career Bucket List</w:t>
      </w:r>
    </w:p>
    <w:p w:rsidR="00EC5BBB" w:rsidRPr="00EC5BBB" w:rsidRDefault="00EC5BBB" w:rsidP="009853AF">
      <w:pPr>
        <w:pStyle w:val="SMHeading2"/>
      </w:pPr>
      <w:r>
        <w:t>Requirements</w:t>
      </w:r>
    </w:p>
    <w:p w:rsidR="00EC5BBB" w:rsidRDefault="00EC5BBB" w:rsidP="009853AF">
      <w:pPr>
        <w:pStyle w:val="SMBodyText"/>
      </w:pPr>
      <w:r>
        <w:t>View the DVD “The Bucket List”</w:t>
      </w:r>
    </w:p>
    <w:p w:rsidR="00EC5BBB" w:rsidRDefault="00EC5BBB" w:rsidP="009853AF">
      <w:pPr>
        <w:pStyle w:val="SMBodyText"/>
      </w:pPr>
      <w:r>
        <w:t>Reflect on and review your personal skills and abilities</w:t>
      </w:r>
    </w:p>
    <w:p w:rsidR="00EC5BBB" w:rsidRDefault="00EC5BBB" w:rsidP="009853AF">
      <w:pPr>
        <w:pStyle w:val="SMBodyText"/>
      </w:pPr>
      <w:r>
        <w:t>Future visioning and setting personal goals</w:t>
      </w:r>
    </w:p>
    <w:p w:rsidR="00EC5BBB" w:rsidRDefault="00EC5BBB" w:rsidP="009853AF">
      <w:pPr>
        <w:pStyle w:val="SMBodyText"/>
      </w:pPr>
      <w:r>
        <w:t xml:space="preserve">A </w:t>
      </w:r>
      <w:r w:rsidRPr="00EC5BBB">
        <w:rPr>
          <w:b/>
          <w:i/>
        </w:rPr>
        <w:t>Career Bucket List</w:t>
      </w:r>
      <w:r>
        <w:t xml:space="preserve"> is less about you getting a promotion or getting ahead with your career and more about a list of the things you have always dreamed of trying, all the goals you want to achieve, and the experience you want to have in your career.</w:t>
      </w:r>
    </w:p>
    <w:p w:rsidR="00EC5BBB" w:rsidRDefault="00EC5BBB" w:rsidP="009853AF">
      <w:pPr>
        <w:pStyle w:val="SMBodyText"/>
      </w:pPr>
      <w:r>
        <w:t>When something is on your Career Bucket List you will probably talk about it like this:</w:t>
      </w:r>
    </w:p>
    <w:p w:rsidR="00EC5BBB" w:rsidRDefault="00EC5BBB" w:rsidP="009853AF">
      <w:pPr>
        <w:pStyle w:val="SMBullet1"/>
        <w:rPr>
          <w:lang w:val="en-US"/>
        </w:rPr>
      </w:pPr>
      <w:r>
        <w:rPr>
          <w:lang w:val="en-US"/>
        </w:rPr>
        <w:t>I’ve always dreamed about ……</w:t>
      </w:r>
    </w:p>
    <w:p w:rsidR="00EC5BBB" w:rsidRDefault="00EC5BBB" w:rsidP="009853AF">
      <w:pPr>
        <w:pStyle w:val="SMBullet1"/>
        <w:rPr>
          <w:lang w:val="en-US"/>
        </w:rPr>
      </w:pPr>
      <w:r>
        <w:rPr>
          <w:lang w:val="en-US"/>
        </w:rPr>
        <w:t>When I was 12 years of age I wanted to ……</w:t>
      </w:r>
    </w:p>
    <w:p w:rsidR="00EC5BBB" w:rsidRDefault="00EC5BBB" w:rsidP="009853AF">
      <w:pPr>
        <w:pStyle w:val="SMBullet1"/>
        <w:rPr>
          <w:lang w:val="en-US"/>
        </w:rPr>
      </w:pPr>
      <w:r>
        <w:rPr>
          <w:lang w:val="en-US"/>
        </w:rPr>
        <w:t>I would love to ……</w:t>
      </w:r>
    </w:p>
    <w:p w:rsidR="00EC5BBB" w:rsidRDefault="00EC5BBB" w:rsidP="009853AF">
      <w:pPr>
        <w:pStyle w:val="SMBullet1"/>
        <w:rPr>
          <w:lang w:val="en-US"/>
        </w:rPr>
      </w:pPr>
      <w:r>
        <w:rPr>
          <w:lang w:val="en-US"/>
        </w:rPr>
        <w:t>I wish I could ……</w:t>
      </w:r>
    </w:p>
    <w:p w:rsidR="00EC5BBB" w:rsidRDefault="00EC5BBB" w:rsidP="009853AF">
      <w:pPr>
        <w:pStyle w:val="SMBullet1"/>
        <w:rPr>
          <w:lang w:val="en-US"/>
        </w:rPr>
      </w:pPr>
      <w:r>
        <w:rPr>
          <w:lang w:val="en-US"/>
        </w:rPr>
        <w:t>One day I will ……</w:t>
      </w:r>
    </w:p>
    <w:p w:rsidR="00EC5BBB" w:rsidRPr="00EC5BBB" w:rsidRDefault="00EC5BBB" w:rsidP="009853AF">
      <w:pPr>
        <w:pStyle w:val="SMHeading2"/>
      </w:pPr>
      <w:r w:rsidRPr="00EC5BBB">
        <w:t>Task</w:t>
      </w:r>
    </w:p>
    <w:p w:rsidR="00EC5BBB" w:rsidRDefault="00EC5BBB" w:rsidP="009853AF">
      <w:pPr>
        <w:pStyle w:val="SMBodyText"/>
      </w:pPr>
      <w:r>
        <w:t>Put together your unique Career Bucket List with a minimum of 8-10 items.</w:t>
      </w:r>
      <w:r w:rsidR="00ED30D5">
        <w:t xml:space="preserve"> </w:t>
      </w:r>
      <w:r>
        <w:t>Make it interesting and innovative. Be creative with your presentation e.g. poem, song, drawings, photographs, scrapbooking, collage or posters.</w:t>
      </w:r>
      <w:r w:rsidR="00ED30D5">
        <w:t xml:space="preserve"> </w:t>
      </w:r>
      <w:r>
        <w:t>You will be given a bucket in which to put your list.</w:t>
      </w:r>
    </w:p>
    <w:p w:rsidR="00550687" w:rsidRDefault="00550687" w:rsidP="00550687">
      <w:pPr>
        <w:pStyle w:val="SMBodyText"/>
      </w:pPr>
    </w:p>
    <w:p w:rsidR="00550687" w:rsidRDefault="00550687" w:rsidP="00550687">
      <w:pPr>
        <w:pStyle w:val="SMBodyText"/>
      </w:pPr>
    </w:p>
    <w:p w:rsidR="00550687" w:rsidRPr="00550687" w:rsidRDefault="00550687" w:rsidP="00550687">
      <w:pPr>
        <w:pStyle w:val="SMBodyText"/>
        <w:rPr>
          <w:i/>
        </w:rPr>
      </w:pPr>
      <w:r>
        <w:rPr>
          <w:i/>
        </w:rPr>
        <w:t>This task has been used with the kind permission of Judy Crawford, Millicent High School.</w:t>
      </w:r>
    </w:p>
    <w:p w:rsidR="009853AF" w:rsidRDefault="009853AF" w:rsidP="00550687">
      <w:pPr>
        <w:pStyle w:val="SMBodyText"/>
      </w:pPr>
      <w:r>
        <w:br w:type="page"/>
      </w:r>
    </w:p>
    <w:tbl>
      <w:tblPr>
        <w:tblpPr w:leftFromText="180" w:rightFromText="180" w:vertAnchor="text" w:horzAnchor="margin" w:tblpX="85" w:tblpY="575"/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9"/>
        <w:gridCol w:w="1843"/>
        <w:gridCol w:w="3429"/>
        <w:gridCol w:w="1958"/>
        <w:gridCol w:w="2125"/>
      </w:tblGrid>
      <w:tr w:rsidR="009853AF" w:rsidTr="0004162D">
        <w:trPr>
          <w:cantSplit/>
          <w:tblHeader/>
        </w:trPr>
        <w:tc>
          <w:tcPr>
            <w:tcW w:w="369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853AF" w:rsidRPr="00331223" w:rsidRDefault="009853AF" w:rsidP="0004162D">
            <w:pPr>
              <w:rPr>
                <w:rFonts w:eastAsia="SimSu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853AF" w:rsidRPr="00FD0E38" w:rsidRDefault="009853AF" w:rsidP="0004162D">
            <w:pPr>
              <w:pStyle w:val="SOFinalPerformanceTableHead1"/>
            </w:pPr>
            <w:r>
              <w:t>Knowledge and Understanding</w:t>
            </w:r>
          </w:p>
        </w:tc>
        <w:tc>
          <w:tcPr>
            <w:tcW w:w="3429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853AF" w:rsidRDefault="009853AF" w:rsidP="0004162D">
            <w:pPr>
              <w:pStyle w:val="SOFinalPerformanceTableHead1"/>
            </w:pPr>
            <w:r>
              <w:t>Application</w:t>
            </w:r>
          </w:p>
        </w:tc>
        <w:tc>
          <w:tcPr>
            <w:tcW w:w="1958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853AF" w:rsidRDefault="009853AF" w:rsidP="0004162D">
            <w:pPr>
              <w:pStyle w:val="SOFinalPerformanceTableHead1"/>
            </w:pPr>
            <w:r>
              <w:t>Interaction and Communication</w:t>
            </w:r>
          </w:p>
        </w:tc>
        <w:tc>
          <w:tcPr>
            <w:tcW w:w="2125" w:type="dxa"/>
            <w:tcBorders>
              <w:lef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853AF" w:rsidRDefault="009853AF" w:rsidP="0004162D">
            <w:pPr>
              <w:pStyle w:val="SOFinalPerformanceTableHead1"/>
            </w:pPr>
            <w:r>
              <w:t>Reflection</w:t>
            </w:r>
          </w:p>
        </w:tc>
      </w:tr>
      <w:tr w:rsidR="009853AF" w:rsidRPr="009B26AB" w:rsidTr="0004162D">
        <w:trPr>
          <w:cantSplit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9853AF" w:rsidRPr="009B26AB" w:rsidRDefault="009853AF" w:rsidP="0004162D">
            <w:pPr>
              <w:pStyle w:val="SOFinalPerformanceTableLetters"/>
            </w:pPr>
            <w:r w:rsidRPr="009B26AB">
              <w:t>A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In-depth knowledge and understanding of industry and work.</w:t>
            </w:r>
          </w:p>
          <w:p w:rsidR="009853AF" w:rsidRPr="00635A9A" w:rsidRDefault="009853AF" w:rsidP="0004162D">
            <w:pPr>
              <w:pStyle w:val="SOFinalPerformanceTableText"/>
            </w:pPr>
            <w:r w:rsidRPr="00635A9A">
              <w:t>Perceptive and clear identification and detailed investigation of a broad range of influences and issues related to work and the workplace.</w:t>
            </w:r>
          </w:p>
        </w:tc>
        <w:tc>
          <w:tcPr>
            <w:tcW w:w="342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Advanced application of extensive knowledge to the workplace and/or in a work-related context.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Consistent application of appropriate generic work skills.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Consistent and productive work, both independently and collaboratively.</w:t>
            </w:r>
          </w:p>
          <w:p w:rsidR="009853AF" w:rsidRPr="009853AF" w:rsidRDefault="009853AF" w:rsidP="0004162D">
            <w:pPr>
              <w:pStyle w:val="SOFinalPerformanceTableText"/>
              <w:rPr>
                <w:i/>
                <w:color w:val="A6A6A6"/>
              </w:rPr>
            </w:pPr>
            <w:r w:rsidRPr="009853AF">
              <w:rPr>
                <w:i/>
                <w:color w:val="A6A6A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195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Highly productive and clear interaction with others in the workplace and/or a work-related context.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Detailed and well-constructed communication of a range of industry knowledge, work skills, and/or observations about a workplace.</w:t>
            </w:r>
          </w:p>
        </w:tc>
        <w:tc>
          <w:tcPr>
            <w:tcW w:w="21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Insightful reflection on processes, values, and issues related to work, industry, and the workplace.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Perceptive review of, and reflection on, the student’s own abilities, interests, and aspirations in relation to planning for work and future pathways.</w:t>
            </w:r>
          </w:p>
        </w:tc>
      </w:tr>
      <w:tr w:rsidR="009853AF" w:rsidRPr="009B26AB" w:rsidTr="0004162D">
        <w:trPr>
          <w:cantSplit/>
        </w:trPr>
        <w:tc>
          <w:tcPr>
            <w:tcW w:w="369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9853AF" w:rsidRPr="009B26AB" w:rsidRDefault="009853AF" w:rsidP="0004162D">
            <w:pPr>
              <w:pStyle w:val="SOFinalPerformanceTableLetters"/>
            </w:pPr>
            <w:r w:rsidRPr="009B26AB">
              <w:t>B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Some depth of knowledge and understanding of industry and work.</w:t>
            </w:r>
          </w:p>
          <w:p w:rsidR="009853AF" w:rsidRPr="00635A9A" w:rsidRDefault="009853AF" w:rsidP="0004162D">
            <w:pPr>
              <w:pStyle w:val="SOFinalPerformanceTableText"/>
            </w:pPr>
            <w:r w:rsidRPr="00635A9A">
              <w:t>Well-informed identification, with some in-depth investigation, of a number of influences and issues related to work and the workplace.</w:t>
            </w:r>
          </w:p>
        </w:tc>
        <w:tc>
          <w:tcPr>
            <w:tcW w:w="3429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Sound application of knowledge to the workplace and/or in a work-related context.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Mostly consistent application of generic work skills.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Generally productive work, both independently and collaboratively.</w:t>
            </w:r>
          </w:p>
          <w:p w:rsidR="009853AF" w:rsidRPr="009853AF" w:rsidRDefault="009853AF" w:rsidP="0004162D">
            <w:pPr>
              <w:pStyle w:val="SOFinalPerformanceTableText"/>
              <w:rPr>
                <w:i/>
                <w:color w:val="A6A6A6"/>
              </w:rPr>
            </w:pPr>
            <w:r w:rsidRPr="009853AF">
              <w:rPr>
                <w:i/>
                <w:color w:val="A6A6A6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195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 xml:space="preserve">Productive and clear interaction with others in the workplace and/or a work-related context. 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Mostly well-constructed communication of industry knowledge, work skills, and/or observations about a workplace.</w:t>
            </w:r>
          </w:p>
        </w:tc>
        <w:tc>
          <w:tcPr>
            <w:tcW w:w="2125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Considered reflection on processes, values, and issues related to work, industry and the workplace.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Considered review of, and reflection on, the student’s own abilities, interests, and aspirations in relation to planning for work and future pathways.</w:t>
            </w:r>
          </w:p>
        </w:tc>
      </w:tr>
      <w:tr w:rsidR="009853AF" w:rsidRPr="009B26AB" w:rsidTr="0004162D">
        <w:trPr>
          <w:cantSplit/>
        </w:trPr>
        <w:tc>
          <w:tcPr>
            <w:tcW w:w="369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9853AF" w:rsidRPr="009B26AB" w:rsidRDefault="009853AF" w:rsidP="0004162D">
            <w:pPr>
              <w:pStyle w:val="SOFinalPerformanceTableLetters"/>
            </w:pPr>
            <w:r w:rsidRPr="009B26AB">
              <w:t>C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Informed level of knowledge and understanding of industry and work.</w:t>
            </w:r>
          </w:p>
          <w:p w:rsidR="009853AF" w:rsidRPr="00635A9A" w:rsidRDefault="009853AF" w:rsidP="0004162D">
            <w:pPr>
              <w:pStyle w:val="SOFinalPerformanceTableText"/>
            </w:pPr>
            <w:r w:rsidRPr="00635A9A">
              <w:t>Appropriate identification and investigation of some key influences and issues related to work and the workplace.</w:t>
            </w:r>
          </w:p>
        </w:tc>
        <w:tc>
          <w:tcPr>
            <w:tcW w:w="3429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Appropriate application of knowledge to the workplace and/or in a work-related context.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Application of a number of generic work skills.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Evidence of competent work, both independently and collaboratively.</w:t>
            </w:r>
          </w:p>
          <w:p w:rsidR="009853AF" w:rsidRPr="009853AF" w:rsidRDefault="009853AF" w:rsidP="0004162D">
            <w:pPr>
              <w:pStyle w:val="SOFinalPerformanceTableText"/>
              <w:rPr>
                <w:i/>
                <w:color w:val="A6A6A6"/>
              </w:rPr>
            </w:pPr>
            <w:r w:rsidRPr="009853AF">
              <w:rPr>
                <w:i/>
                <w:color w:val="A6A6A6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1958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Competent interaction with others in the workplace and/or a work-related context.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Informed communication of industry knowledge, work skills, and/or observations about a workplace.</w:t>
            </w:r>
          </w:p>
        </w:tc>
        <w:tc>
          <w:tcPr>
            <w:tcW w:w="2125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Appropriate reflection on processes, values, and issues related to work, industry, and the workplace.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Appropriate review of, and reflection on, the student’s own abilities, interests, and aspirations in relation to planning for work and future pathways.</w:t>
            </w:r>
          </w:p>
        </w:tc>
      </w:tr>
      <w:tr w:rsidR="009853AF" w:rsidRPr="009B26AB" w:rsidTr="0004162D">
        <w:trPr>
          <w:cantSplit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9853AF" w:rsidRPr="009B26AB" w:rsidRDefault="009853AF" w:rsidP="0004162D">
            <w:pPr>
              <w:pStyle w:val="SOFinalPerformanceTableLetters"/>
            </w:pPr>
            <w:r w:rsidRPr="009B26AB">
              <w:t>D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A narrow understanding of industry and work.</w:t>
            </w:r>
          </w:p>
          <w:p w:rsidR="009853AF" w:rsidRPr="00635A9A" w:rsidRDefault="009853AF" w:rsidP="0004162D">
            <w:pPr>
              <w:pStyle w:val="SOFinalPerformanceTableText"/>
            </w:pPr>
            <w:r w:rsidRPr="00635A9A">
              <w:t>Attempted identification and basic investigation of some aspects of one or more influences or issues related to work or the workplace.</w:t>
            </w:r>
          </w:p>
        </w:tc>
        <w:tc>
          <w:tcPr>
            <w:tcW w:w="3429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Basic application of some knowledge to the workplace and/or in a work-related context.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Recognition, with attempted application, of generic work skills.</w:t>
            </w:r>
          </w:p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Some demonstration of competence in working independently or collaboratively.</w:t>
            </w:r>
          </w:p>
          <w:p w:rsidR="009853AF" w:rsidRPr="009853AF" w:rsidRDefault="009853AF" w:rsidP="0004162D">
            <w:pPr>
              <w:pStyle w:val="SOFinalPerformanceTableText"/>
              <w:rPr>
                <w:i/>
                <w:color w:val="A6A6A6"/>
              </w:rPr>
            </w:pPr>
            <w:r w:rsidRPr="009853AF">
              <w:rPr>
                <w:i/>
                <w:color w:val="A6A6A6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1958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Some interaction with others in the workplace and/or a work-related context.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Basic communication of some aspects of industry knowledge and workplace skills, and/or of some detail of one or more observations about a workplace.</w:t>
            </w:r>
          </w:p>
        </w:tc>
        <w:tc>
          <w:tcPr>
            <w:tcW w:w="212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Some evidence of reflection (probably more personalised in content) on one or more aspects of processes, values, or issues related to work, industry, and/or the workplace.</w:t>
            </w:r>
          </w:p>
          <w:p w:rsidR="009853AF" w:rsidRPr="00C85A25" w:rsidRDefault="009853AF" w:rsidP="0004162D">
            <w:pPr>
              <w:pStyle w:val="SOFinalPerformanceTableText"/>
            </w:pPr>
            <w:r w:rsidRPr="00C85A25">
              <w:t>Brief review, with some description, of the student’s own abilities, interests, and aspirations in relation to work or future pathways.</w:t>
            </w:r>
          </w:p>
        </w:tc>
      </w:tr>
      <w:tr w:rsidR="009853AF" w:rsidRPr="009B26AB" w:rsidTr="0004162D">
        <w:trPr>
          <w:cantSplit/>
        </w:trPr>
        <w:tc>
          <w:tcPr>
            <w:tcW w:w="369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9853AF" w:rsidRPr="009B26AB" w:rsidRDefault="009853AF" w:rsidP="0004162D">
            <w:pPr>
              <w:pStyle w:val="SOFinalPerformanceTableLetters"/>
            </w:pPr>
            <w:r w:rsidRPr="009B26AB">
              <w:t>E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A limited understanding of industry or work.</w:t>
            </w:r>
          </w:p>
          <w:p w:rsidR="009853AF" w:rsidRPr="00635A9A" w:rsidRDefault="009853AF" w:rsidP="0004162D">
            <w:pPr>
              <w:pStyle w:val="SOFinalPerformanceTableText"/>
            </w:pPr>
            <w:r w:rsidRPr="00635A9A">
              <w:t>Limited recognition of aspects of an issue or influence related to work or the workplace.</w:t>
            </w:r>
          </w:p>
        </w:tc>
        <w:tc>
          <w:tcPr>
            <w:tcW w:w="3429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0B7DA2" w:rsidRDefault="009853AF" w:rsidP="0004162D">
            <w:pPr>
              <w:pStyle w:val="SOFinalPerformanceTableText"/>
              <w:rPr>
                <w:color w:val="A6A6A6"/>
              </w:rPr>
            </w:pPr>
            <w:r w:rsidRPr="000B7DA2">
              <w:rPr>
                <w:color w:val="A6A6A6"/>
              </w:rPr>
              <w:t>Some limited application of knowledge to the workplace and/or in a work-related context.</w:t>
            </w:r>
          </w:p>
          <w:p w:rsidR="009853AF" w:rsidRPr="000B7DA2" w:rsidRDefault="009853AF" w:rsidP="0004162D">
            <w:pPr>
              <w:pStyle w:val="SOFinalPerformanceTableText"/>
              <w:rPr>
                <w:color w:val="A6A6A6"/>
              </w:rPr>
            </w:pPr>
            <w:r w:rsidRPr="000B7DA2">
              <w:rPr>
                <w:color w:val="A6A6A6"/>
              </w:rPr>
              <w:t>Limited recognition of generic work skills.</w:t>
            </w:r>
          </w:p>
          <w:p w:rsidR="009853AF" w:rsidRPr="000B7DA2" w:rsidRDefault="009853AF" w:rsidP="0004162D">
            <w:pPr>
              <w:pStyle w:val="SOFinalPerformanceTableText"/>
              <w:rPr>
                <w:color w:val="A6A6A6"/>
              </w:rPr>
            </w:pPr>
            <w:r w:rsidRPr="000B7DA2">
              <w:rPr>
                <w:color w:val="A6A6A6"/>
              </w:rPr>
              <w:t>Limited independent or collaborative work.</w:t>
            </w:r>
          </w:p>
          <w:p w:rsidR="009853AF" w:rsidRPr="009853AF" w:rsidRDefault="009853AF" w:rsidP="0004162D">
            <w:pPr>
              <w:pStyle w:val="SOFinalPerformanceTableText"/>
              <w:rPr>
                <w:i/>
                <w:iCs/>
                <w:color w:val="A6A6A6"/>
              </w:rPr>
            </w:pPr>
            <w:r w:rsidRPr="009853AF">
              <w:rPr>
                <w:i/>
                <w:iCs/>
                <w:color w:val="A6A6A6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1958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C252CB" w:rsidRDefault="009853AF" w:rsidP="0004162D">
            <w:pPr>
              <w:pStyle w:val="SOFinalPerformanceTableText"/>
              <w:rPr>
                <w:color w:val="A6A6A6"/>
              </w:rPr>
            </w:pPr>
            <w:r w:rsidRPr="00C252CB">
              <w:rPr>
                <w:color w:val="A6A6A6"/>
              </w:rPr>
              <w:t>Limited interaction with others in the workplace and/or a work-related context.</w:t>
            </w:r>
          </w:p>
          <w:p w:rsidR="009853AF" w:rsidRPr="00A90FF8" w:rsidRDefault="009853AF" w:rsidP="0004162D">
            <w:pPr>
              <w:pStyle w:val="SOFinalPerformanceTableText"/>
            </w:pPr>
            <w:r w:rsidRPr="00A90FF8">
              <w:t>Some attempt to communicate on one or more aspects of industry knowledge, work skills, and/or an observation about a workplace.</w:t>
            </w:r>
          </w:p>
        </w:tc>
        <w:tc>
          <w:tcPr>
            <w:tcW w:w="2125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9853AF" w:rsidRPr="009853AF" w:rsidRDefault="009853AF" w:rsidP="0004162D">
            <w:pPr>
              <w:pStyle w:val="SOFinalPerformanceTableText"/>
              <w:rPr>
                <w:color w:val="A6A6A6"/>
              </w:rPr>
            </w:pPr>
            <w:r w:rsidRPr="009853AF">
              <w:rPr>
                <w:color w:val="A6A6A6"/>
              </w:rPr>
              <w:t>Limited description of an experience and/or observation of processes, values, or issues related to work, industry, and/or the workplace.</w:t>
            </w:r>
          </w:p>
          <w:p w:rsidR="009853AF" w:rsidRPr="0007074E" w:rsidRDefault="009853AF" w:rsidP="0004162D">
            <w:pPr>
              <w:pStyle w:val="SOFinalPerformanceTableText"/>
            </w:pPr>
            <w:r w:rsidRPr="0007074E">
              <w:t>Some attempted recount of the student’s own abilities and interests.</w:t>
            </w:r>
          </w:p>
        </w:tc>
      </w:tr>
    </w:tbl>
    <w:p w:rsidR="00C85A25" w:rsidRPr="009853AF" w:rsidRDefault="009853AF" w:rsidP="009853AF">
      <w:pPr>
        <w:pStyle w:val="SOFinalHead3PerformanceTable"/>
        <w:rPr>
          <w:rFonts w:cs="Arial"/>
        </w:rPr>
      </w:pPr>
      <w:r w:rsidRPr="00C85A25">
        <w:t>Performance Standards for Stage 1 Workplace Practices</w:t>
      </w:r>
    </w:p>
    <w:p w:rsidR="00C85A25" w:rsidRPr="00C85A25" w:rsidRDefault="00C85A25" w:rsidP="009853AF">
      <w:pPr>
        <w:pStyle w:val="SOFinalHead3PerformanceTable"/>
        <w:rPr>
          <w:rFonts w:cs="Arial"/>
        </w:rPr>
      </w:pPr>
      <w:bookmarkStart w:id="0" w:name="_GoBack"/>
      <w:bookmarkEnd w:id="0"/>
    </w:p>
    <w:sectPr w:rsidR="00C85A25" w:rsidRPr="00C85A25" w:rsidSect="009853AF">
      <w:footerReference w:type="default" r:id="rId8"/>
      <w:pgSz w:w="11906" w:h="16838" w:code="237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39" w:rsidRDefault="00A05239" w:rsidP="00ED30D5">
      <w:r>
        <w:separator/>
      </w:r>
    </w:p>
  </w:endnote>
  <w:endnote w:type="continuationSeparator" w:id="0">
    <w:p w:rsidR="00A05239" w:rsidRDefault="00A05239" w:rsidP="00ED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D5" w:rsidRDefault="00ED30D5" w:rsidP="00ED30D5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C60FBA">
      <w:rPr>
        <w:noProof/>
      </w:rPr>
      <w:t>2</w:t>
    </w:r>
    <w:r w:rsidRPr="00721670">
      <w:fldChar w:fldCharType="end"/>
    </w:r>
    <w:r w:rsidRPr="00721670">
      <w:t xml:space="preserve"> of </w:t>
    </w:r>
    <w:r>
      <w:fldChar w:fldCharType="begin"/>
    </w:r>
    <w:r>
      <w:instrText xml:space="preserve"> NUMPAGES  \* MERGEFORMAT </w:instrText>
    </w:r>
    <w:r>
      <w:fldChar w:fldCharType="separate"/>
    </w:r>
    <w:r w:rsidR="00C60FBA">
      <w:rPr>
        <w:noProof/>
      </w:rPr>
      <w:t>2</w:t>
    </w:r>
    <w:r>
      <w:rPr>
        <w:noProof/>
      </w:rPr>
      <w:fldChar w:fldCharType="end"/>
    </w:r>
    <w:r>
      <w:tab/>
      <w:t xml:space="preserve">Stage 2 </w:t>
    </w:r>
    <w:r w:rsidRPr="00ED30D5">
      <w:t>Stage 1 Workplace Practices</w:t>
    </w:r>
    <w:r>
      <w:t xml:space="preserve"> Task</w:t>
    </w:r>
  </w:p>
  <w:p w:rsidR="00ED30D5" w:rsidRDefault="00ED30D5" w:rsidP="00ED30D5">
    <w:pPr>
      <w:pStyle w:val="SMFooter"/>
    </w:pPr>
    <w:r>
      <w:tab/>
    </w:r>
    <w:r w:rsidRPr="00721670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C60FBA">
      <w:t>A305034</w:t>
    </w:r>
    <w:r>
      <w:fldChar w:fldCharType="end"/>
    </w:r>
    <w:r>
      <w:t xml:space="preserve"> (</w:t>
    </w:r>
    <w:r>
      <w:t>October</w:t>
    </w:r>
    <w:r>
      <w:t xml:space="preserve"> 2013)</w:t>
    </w:r>
  </w:p>
  <w:p w:rsidR="00ED30D5" w:rsidRDefault="00ED30D5" w:rsidP="00ED30D5">
    <w:pPr>
      <w:pStyle w:val="SMFooter"/>
    </w:pPr>
    <w:r>
      <w:tab/>
      <w:t xml:space="preserve">© </w:t>
    </w:r>
    <w:r w:rsidRPr="00505442">
      <w:t>SA</w:t>
    </w:r>
    <w:r>
      <w:t>CE Board of South Australia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39" w:rsidRDefault="00A05239" w:rsidP="00ED30D5">
      <w:r>
        <w:separator/>
      </w:r>
    </w:p>
  </w:footnote>
  <w:footnote w:type="continuationSeparator" w:id="0">
    <w:p w:rsidR="00A05239" w:rsidRDefault="00A05239" w:rsidP="00ED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93346"/>
    <w:multiLevelType w:val="hybridMultilevel"/>
    <w:tmpl w:val="A9083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BB"/>
    <w:rsid w:val="0000356C"/>
    <w:rsid w:val="00007E9F"/>
    <w:rsid w:val="00022AFE"/>
    <w:rsid w:val="00023281"/>
    <w:rsid w:val="00027283"/>
    <w:rsid w:val="00030998"/>
    <w:rsid w:val="0003787E"/>
    <w:rsid w:val="0004162D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151B0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0687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14C7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853AF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05239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0FBA"/>
    <w:rsid w:val="00C640C8"/>
    <w:rsid w:val="00C64500"/>
    <w:rsid w:val="00C8060C"/>
    <w:rsid w:val="00C8436F"/>
    <w:rsid w:val="00C855F8"/>
    <w:rsid w:val="00C85A25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C5BBB"/>
    <w:rsid w:val="00ED30D5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BB"/>
    <w:pPr>
      <w:ind w:left="720"/>
      <w:contextualSpacing/>
    </w:pPr>
  </w:style>
  <w:style w:type="paragraph" w:customStyle="1" w:styleId="SOFinalHead3PerformanceTable">
    <w:name w:val="SO Final Head 3 (Performance Table)"/>
    <w:rsid w:val="00C85A25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C85A25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C85A25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85A25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ED30D5"/>
    <w:pPr>
      <w:tabs>
        <w:tab w:val="center" w:pos="4513"/>
        <w:tab w:val="right" w:pos="9026"/>
      </w:tabs>
    </w:pPr>
  </w:style>
  <w:style w:type="paragraph" w:customStyle="1" w:styleId="SMHeading1">
    <w:name w:val="SM Heading 1"/>
    <w:basedOn w:val="Normal"/>
    <w:qFormat/>
    <w:rsid w:val="009853AF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9853A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9853AF"/>
    <w:pPr>
      <w:spacing w:before="60" w:after="60"/>
    </w:pPr>
    <w:rPr>
      <w:rFonts w:cs="Arial"/>
      <w:szCs w:val="22"/>
      <w:lang w:val="en-US"/>
    </w:rPr>
  </w:style>
  <w:style w:type="paragraph" w:customStyle="1" w:styleId="SMBullet1">
    <w:name w:val="SM Bullet 1"/>
    <w:basedOn w:val="Normal"/>
    <w:qFormat/>
    <w:rsid w:val="009853AF"/>
    <w:pPr>
      <w:numPr>
        <w:numId w:val="2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9853AF"/>
    <w:pPr>
      <w:numPr>
        <w:numId w:val="3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9853AF"/>
    <w:pPr>
      <w:numPr>
        <w:numId w:val="4"/>
      </w:numPr>
      <w:spacing w:before="60" w:after="60"/>
      <w:ind w:left="357" w:hanging="357"/>
    </w:pPr>
  </w:style>
  <w:style w:type="character" w:customStyle="1" w:styleId="HeaderChar">
    <w:name w:val="Header Char"/>
    <w:basedOn w:val="DefaultParagraphFont"/>
    <w:link w:val="Header"/>
    <w:rsid w:val="00ED30D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ED3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0D5"/>
    <w:rPr>
      <w:rFonts w:ascii="Arial" w:hAnsi="Arial"/>
      <w:sz w:val="22"/>
      <w:szCs w:val="24"/>
      <w:lang w:eastAsia="en-US"/>
    </w:rPr>
  </w:style>
  <w:style w:type="paragraph" w:customStyle="1" w:styleId="SMFooter">
    <w:name w:val="SM Footer"/>
    <w:next w:val="Normal"/>
    <w:qFormat/>
    <w:rsid w:val="00ED30D5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BB"/>
    <w:pPr>
      <w:ind w:left="720"/>
      <w:contextualSpacing/>
    </w:pPr>
  </w:style>
  <w:style w:type="paragraph" w:customStyle="1" w:styleId="SOFinalHead3PerformanceTable">
    <w:name w:val="SO Final Head 3 (Performance Table)"/>
    <w:rsid w:val="00C85A25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PerformanceTableHead1">
    <w:name w:val="SO Final Performance Table Head 1"/>
    <w:rsid w:val="00C85A25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C85A25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85A25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ED30D5"/>
    <w:pPr>
      <w:tabs>
        <w:tab w:val="center" w:pos="4513"/>
        <w:tab w:val="right" w:pos="9026"/>
      </w:tabs>
    </w:pPr>
  </w:style>
  <w:style w:type="paragraph" w:customStyle="1" w:styleId="SMHeading1">
    <w:name w:val="SM Heading 1"/>
    <w:basedOn w:val="Normal"/>
    <w:qFormat/>
    <w:rsid w:val="009853AF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9853AF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9853AF"/>
    <w:pPr>
      <w:spacing w:before="60" w:after="60"/>
    </w:pPr>
    <w:rPr>
      <w:rFonts w:cs="Arial"/>
      <w:szCs w:val="22"/>
      <w:lang w:val="en-US"/>
    </w:rPr>
  </w:style>
  <w:style w:type="paragraph" w:customStyle="1" w:styleId="SMBullet1">
    <w:name w:val="SM Bullet 1"/>
    <w:basedOn w:val="Normal"/>
    <w:qFormat/>
    <w:rsid w:val="009853AF"/>
    <w:pPr>
      <w:numPr>
        <w:numId w:val="2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9853AF"/>
    <w:pPr>
      <w:numPr>
        <w:numId w:val="3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9853AF"/>
    <w:pPr>
      <w:numPr>
        <w:numId w:val="4"/>
      </w:numPr>
      <w:spacing w:before="60" w:after="60"/>
      <w:ind w:left="357" w:hanging="357"/>
    </w:pPr>
  </w:style>
  <w:style w:type="character" w:customStyle="1" w:styleId="HeaderChar">
    <w:name w:val="Header Char"/>
    <w:basedOn w:val="DefaultParagraphFont"/>
    <w:link w:val="Header"/>
    <w:rsid w:val="00ED30D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ED3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0D5"/>
    <w:rPr>
      <w:rFonts w:ascii="Arial" w:hAnsi="Arial"/>
      <w:sz w:val="22"/>
      <w:szCs w:val="24"/>
      <w:lang w:eastAsia="en-US"/>
    </w:rPr>
  </w:style>
  <w:style w:type="paragraph" w:customStyle="1" w:styleId="SMFooter">
    <w:name w:val="SM Footer"/>
    <w:next w:val="Normal"/>
    <w:qFormat/>
    <w:rsid w:val="00ED30D5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Sherman</dc:creator>
  <cp:lastModifiedBy>Alina Pietrzyk</cp:lastModifiedBy>
  <cp:revision>8</cp:revision>
  <cp:lastPrinted>2013-10-22T04:09:00Z</cp:lastPrinted>
  <dcterms:created xsi:type="dcterms:W3CDTF">2013-10-15T21:23:00Z</dcterms:created>
  <dcterms:modified xsi:type="dcterms:W3CDTF">2013-10-22T04:18:00Z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A305034</vt:lpwstr>
  </property>
  <property fmtid="{D5CDD505-2E9C-101B-9397-08002B2CF9AE}" pid="4" name="Objective-Title">
    <vt:lpwstr>Stage 1 WPP - AT1 - Folio - Task - Career Bucket List - Provided by Judy Crawford - Millicent High School</vt:lpwstr>
  </property>
  <property fmtid="{D5CDD505-2E9C-101B-9397-08002B2CF9AE}" pid="5" name="Objective-Comment">
    <vt:lpwstr/>
  </property>
  <property fmtid="{D5CDD505-2E9C-101B-9397-08002B2CF9AE}" pid="6" name="Objective-CreationStamp">
    <vt:filetime>2013-10-21T22:08:31Z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2013-10-22T04:02:31Z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1:Business, Enterprise and Technology:Workplace Practices:Tasks and Student Work Drafts:</vt:lpwstr>
  </property>
  <property fmtid="{D5CDD505-2E9C-101B-9397-08002B2CF9AE}" pid="13" name="Objective-Parent">
    <vt:lpwstr>Tasks and Student Work Drafts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qA6444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