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5FC8" w14:textId="77777777" w:rsidR="00330D53" w:rsidRPr="006376CF" w:rsidRDefault="002369D3" w:rsidP="002369D3">
      <w:pPr>
        <w:jc w:val="center"/>
        <w:rPr>
          <w:rFonts w:ascii="Roboto" w:hAnsi="Roboto" w:cs="Arial"/>
          <w:b/>
        </w:rPr>
      </w:pPr>
      <w:r w:rsidRPr="006376CF">
        <w:rPr>
          <w:rFonts w:ascii="Roboto" w:hAnsi="Roboto" w:cs="Arial"/>
          <w:b/>
        </w:rPr>
        <w:t>Stage 2 Ancient Studies</w:t>
      </w:r>
    </w:p>
    <w:p w14:paraId="575E5FC9" w14:textId="77777777" w:rsidR="002369D3" w:rsidRPr="006376CF" w:rsidRDefault="002369D3" w:rsidP="002369D3">
      <w:pPr>
        <w:jc w:val="center"/>
        <w:rPr>
          <w:rFonts w:ascii="Roboto" w:hAnsi="Roboto" w:cs="Arial"/>
          <w:b/>
        </w:rPr>
      </w:pPr>
      <w:r w:rsidRPr="006376CF">
        <w:rPr>
          <w:rFonts w:ascii="Roboto" w:hAnsi="Roboto" w:cs="Arial"/>
          <w:b/>
        </w:rPr>
        <w:t>Assessment Type 2: Connections</w:t>
      </w:r>
    </w:p>
    <w:p w14:paraId="575E5FCA" w14:textId="03466CBE" w:rsidR="002369D3" w:rsidRPr="006376CF" w:rsidRDefault="002369D3" w:rsidP="002369D3">
      <w:pPr>
        <w:jc w:val="center"/>
        <w:rPr>
          <w:rFonts w:ascii="Roboto" w:hAnsi="Roboto" w:cs="Arial"/>
          <w:b/>
        </w:rPr>
      </w:pPr>
      <w:r w:rsidRPr="006376CF">
        <w:rPr>
          <w:rFonts w:ascii="Roboto" w:hAnsi="Roboto" w:cs="Arial"/>
          <w:b/>
        </w:rPr>
        <w:t xml:space="preserve">Topic </w:t>
      </w:r>
      <w:r w:rsidR="006376CF" w:rsidRPr="006376CF">
        <w:rPr>
          <w:rFonts w:ascii="Roboto" w:hAnsi="Roboto" w:cs="Arial"/>
          <w:b/>
        </w:rPr>
        <w:t>5</w:t>
      </w:r>
      <w:r w:rsidRPr="006376CF">
        <w:rPr>
          <w:rFonts w:ascii="Roboto" w:hAnsi="Roboto" w:cs="Arial"/>
          <w:b/>
        </w:rPr>
        <w:t xml:space="preserve">: </w:t>
      </w:r>
      <w:r w:rsidR="006376CF" w:rsidRPr="006376CF">
        <w:rPr>
          <w:rFonts w:ascii="Roboto" w:hAnsi="Roboto" w:cs="Arial"/>
          <w:b/>
        </w:rPr>
        <w:t>Material Culture</w:t>
      </w:r>
      <w:r w:rsidR="009D6452" w:rsidRPr="006376CF">
        <w:rPr>
          <w:rFonts w:ascii="Roboto" w:hAnsi="Roboto" w:cs="Arial"/>
          <w:b/>
        </w:rPr>
        <w:br/>
      </w:r>
    </w:p>
    <w:p w14:paraId="575E5FCC" w14:textId="77777777" w:rsidR="002369D3" w:rsidRPr="006376CF" w:rsidRDefault="002369D3" w:rsidP="002369D3">
      <w:pPr>
        <w:ind w:left="1440" w:hanging="1440"/>
        <w:rPr>
          <w:rFonts w:ascii="Roboto" w:hAnsi="Roboto" w:cs="Arial"/>
          <w:b/>
        </w:rPr>
      </w:pPr>
      <w:r w:rsidRPr="006376CF">
        <w:rPr>
          <w:rFonts w:ascii="Roboto" w:hAnsi="Roboto" w:cs="Arial"/>
          <w:b/>
        </w:rPr>
        <w:t>Description:</w:t>
      </w:r>
    </w:p>
    <w:p w14:paraId="33CAAE2D" w14:textId="6C36B51A" w:rsidR="006376CF" w:rsidRDefault="006376CF" w:rsidP="006376CF">
      <w:pPr>
        <w:rPr>
          <w:rFonts w:ascii="Roboto" w:hAnsi="Roboto" w:cs="Arial"/>
        </w:rPr>
      </w:pPr>
      <w:r>
        <w:rPr>
          <w:rFonts w:ascii="Roboto" w:hAnsi="Roboto" w:cs="Arial"/>
        </w:rPr>
        <w:t>Students have been studying the topic Material Culture – Conservation and preservation of ancient sites.</w:t>
      </w:r>
      <w:r w:rsidR="000B5250">
        <w:rPr>
          <w:rFonts w:ascii="Roboto" w:hAnsi="Roboto" w:cs="Arial"/>
        </w:rPr>
        <w:t xml:space="preserve"> The purpose of this assessment is for students to demonstrate understanding of and insight into the value of archaeological sites as evidence of daily life, with a focus on 5</w:t>
      </w:r>
      <w:r w:rsidR="000B5250" w:rsidRPr="000B5250">
        <w:rPr>
          <w:rFonts w:ascii="Roboto" w:hAnsi="Roboto" w:cs="Arial"/>
          <w:vertAlign w:val="superscript"/>
        </w:rPr>
        <w:t>th</w:t>
      </w:r>
      <w:r w:rsidR="000B5250">
        <w:rPr>
          <w:rFonts w:ascii="Roboto" w:hAnsi="Roboto" w:cs="Arial"/>
        </w:rPr>
        <w:t xml:space="preserve"> Century Greece. St</w:t>
      </w:r>
      <w:r w:rsidR="00A05D1C">
        <w:rPr>
          <w:rFonts w:ascii="Roboto" w:hAnsi="Roboto" w:cs="Arial"/>
        </w:rPr>
        <w:t>udents will also consider the relevance ancient sites have to contemporary communities.</w:t>
      </w:r>
    </w:p>
    <w:p w14:paraId="55B6F8AD" w14:textId="161B7132" w:rsidR="00A05D1C" w:rsidRDefault="00A05D1C" w:rsidP="006376CF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Task:</w:t>
      </w:r>
    </w:p>
    <w:p w14:paraId="5999BBCA" w14:textId="5DB69200" w:rsidR="00A05D1C" w:rsidRDefault="00A05D1C" w:rsidP="006376CF">
      <w:pPr>
        <w:rPr>
          <w:rFonts w:ascii="Roboto" w:hAnsi="Roboto" w:cs="Arial"/>
        </w:rPr>
      </w:pPr>
      <w:r>
        <w:rPr>
          <w:rFonts w:ascii="Roboto" w:hAnsi="Roboto" w:cs="Arial"/>
        </w:rPr>
        <w:t>You are an archaeologist concerned with the ever-increasing det</w:t>
      </w:r>
      <w:r w:rsidR="00401F02">
        <w:rPr>
          <w:rFonts w:ascii="Roboto" w:hAnsi="Roboto" w:cs="Arial"/>
        </w:rPr>
        <w:t>erioration of sites from the ancient world due to lack of funding for conservation and the number of tourists coming through these sites every day.</w:t>
      </w:r>
    </w:p>
    <w:p w14:paraId="26247EC4" w14:textId="196438E8" w:rsidR="00401F02" w:rsidRDefault="00401F02" w:rsidP="006376CF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Produce a report for UNESCO outlining the current state of </w:t>
      </w:r>
      <w:r>
        <w:rPr>
          <w:rFonts w:ascii="Roboto" w:hAnsi="Roboto" w:cs="Arial"/>
          <w:b/>
        </w:rPr>
        <w:t xml:space="preserve">one </w:t>
      </w:r>
      <w:r>
        <w:rPr>
          <w:rFonts w:ascii="Roboto" w:hAnsi="Roboto" w:cs="Arial"/>
        </w:rPr>
        <w:t>ancient si</w:t>
      </w:r>
      <w:r w:rsidR="00557A68">
        <w:rPr>
          <w:rFonts w:ascii="Roboto" w:hAnsi="Roboto" w:cs="Arial"/>
        </w:rPr>
        <w:t>te from 5</w:t>
      </w:r>
      <w:r w:rsidR="00557A68" w:rsidRPr="00557A68">
        <w:rPr>
          <w:rFonts w:ascii="Roboto" w:hAnsi="Roboto" w:cs="Arial"/>
          <w:vertAlign w:val="superscript"/>
        </w:rPr>
        <w:t>th</w:t>
      </w:r>
      <w:r w:rsidR="00557A68">
        <w:rPr>
          <w:rFonts w:ascii="Roboto" w:hAnsi="Roboto" w:cs="Arial"/>
        </w:rPr>
        <w:t xml:space="preserve"> Century Greece</w:t>
      </w:r>
      <w:r w:rsidR="006F26F4">
        <w:rPr>
          <w:rFonts w:ascii="Roboto" w:hAnsi="Roboto" w:cs="Arial"/>
        </w:rPr>
        <w:t xml:space="preserve"> </w:t>
      </w:r>
      <w:r w:rsidR="00557A68">
        <w:rPr>
          <w:rFonts w:ascii="Roboto" w:hAnsi="Roboto" w:cs="Arial"/>
        </w:rPr>
        <w:t>and make a case for its inclusion on the World Heritage register. Your site must not already be on the list.</w:t>
      </w:r>
    </w:p>
    <w:p w14:paraId="1237E94C" w14:textId="056F63AD" w:rsidR="00557A68" w:rsidRDefault="00557A68" w:rsidP="006376CF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Your report </w:t>
      </w:r>
      <w:r w:rsidR="006F26F4">
        <w:rPr>
          <w:rFonts w:ascii="Roboto" w:hAnsi="Roboto" w:cs="Arial"/>
        </w:rPr>
        <w:t>should</w:t>
      </w:r>
      <w:r>
        <w:rPr>
          <w:rFonts w:ascii="Roboto" w:hAnsi="Roboto" w:cs="Arial"/>
        </w:rPr>
        <w:t xml:space="preserve"> include the following:</w:t>
      </w:r>
    </w:p>
    <w:p w14:paraId="66E65E6C" w14:textId="0986EBF3" w:rsidR="00557A68" w:rsidRDefault="00557A68" w:rsidP="00557A68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>
        <w:rPr>
          <w:rFonts w:ascii="Roboto" w:hAnsi="Roboto" w:cs="Arial"/>
        </w:rPr>
        <w:t>A</w:t>
      </w:r>
      <w:r w:rsidR="00915FFF">
        <w:rPr>
          <w:rFonts w:ascii="Roboto" w:hAnsi="Roboto" w:cs="Arial"/>
        </w:rPr>
        <w:t xml:space="preserve"> brief</w:t>
      </w:r>
      <w:r>
        <w:rPr>
          <w:rFonts w:ascii="Roboto" w:hAnsi="Roboto" w:cs="Arial"/>
        </w:rPr>
        <w:t xml:space="preserve"> introduction outlining the location of the site, how it was used in ancient times, and an explanation of the current state of the site</w:t>
      </w:r>
      <w:r w:rsidR="00915FFF">
        <w:rPr>
          <w:rFonts w:ascii="Roboto" w:hAnsi="Roboto" w:cs="Arial"/>
        </w:rPr>
        <w:t>.</w:t>
      </w:r>
    </w:p>
    <w:p w14:paraId="7CFC7A07" w14:textId="49A44048" w:rsidR="00557A68" w:rsidRDefault="00915FFF" w:rsidP="00557A68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An analysis of how the site addresses </w:t>
      </w:r>
      <w:r>
        <w:rPr>
          <w:rFonts w:ascii="Roboto" w:hAnsi="Roboto" w:cs="Arial"/>
          <w:b/>
        </w:rPr>
        <w:t xml:space="preserve">at least two </w:t>
      </w:r>
      <w:r>
        <w:rPr>
          <w:rFonts w:ascii="Roboto" w:hAnsi="Roboto" w:cs="Arial"/>
        </w:rPr>
        <w:t xml:space="preserve">of the UNESCO </w:t>
      </w:r>
      <w:proofErr w:type="gramStart"/>
      <w:r>
        <w:rPr>
          <w:rFonts w:ascii="Roboto" w:hAnsi="Roboto" w:cs="Arial"/>
        </w:rPr>
        <w:t>criterion</w:t>
      </w:r>
      <w:proofErr w:type="gramEnd"/>
      <w:r>
        <w:rPr>
          <w:rFonts w:ascii="Roboto" w:hAnsi="Roboto" w:cs="Arial"/>
        </w:rPr>
        <w:t xml:space="preserve"> for World Heritage </w:t>
      </w:r>
    </w:p>
    <w:p w14:paraId="43B1C6B3" w14:textId="74CFFB8A" w:rsidR="00915FFF" w:rsidRDefault="00915FFF" w:rsidP="00557A68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>
        <w:rPr>
          <w:rFonts w:ascii="Roboto" w:hAnsi="Roboto" w:cs="Arial"/>
        </w:rPr>
        <w:t xml:space="preserve">An outline of why this site has relevance </w:t>
      </w:r>
      <w:r w:rsidR="00141E8E">
        <w:rPr>
          <w:rFonts w:ascii="Roboto" w:hAnsi="Roboto" w:cs="Arial"/>
        </w:rPr>
        <w:t xml:space="preserve">to the contemporary world – what ideas/innovations about the ancient past can we learn through careful study of this site, and why is it of significance </w:t>
      </w:r>
      <w:r w:rsidR="008F23D4">
        <w:rPr>
          <w:rFonts w:ascii="Roboto" w:hAnsi="Roboto" w:cs="Arial"/>
        </w:rPr>
        <w:t>to contemporary communities?</w:t>
      </w:r>
    </w:p>
    <w:p w14:paraId="196AD09C" w14:textId="01DB12D9" w:rsidR="008F23D4" w:rsidRDefault="008F23D4" w:rsidP="00557A68">
      <w:pPr>
        <w:pStyle w:val="ListParagraph"/>
        <w:numPr>
          <w:ilvl w:val="0"/>
          <w:numId w:val="1"/>
        </w:numPr>
        <w:rPr>
          <w:rFonts w:ascii="Roboto" w:hAnsi="Roboto" w:cs="Arial"/>
        </w:rPr>
      </w:pPr>
      <w:r>
        <w:rPr>
          <w:rFonts w:ascii="Roboto" w:hAnsi="Roboto" w:cs="Arial"/>
        </w:rPr>
        <w:t>A conclusion that re-states your position on why the site should be included on the World Heritage list.</w:t>
      </w:r>
    </w:p>
    <w:p w14:paraId="7C9DD488" w14:textId="20C447FF" w:rsidR="008F23D4" w:rsidRDefault="008F23D4" w:rsidP="008F23D4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Relevant visual material should be included in your </w:t>
      </w:r>
      <w:proofErr w:type="gramStart"/>
      <w:r>
        <w:rPr>
          <w:rFonts w:ascii="Roboto" w:hAnsi="Roboto" w:cs="Arial"/>
        </w:rPr>
        <w:t>report</w:t>
      </w:r>
      <w:proofErr w:type="gramEnd"/>
    </w:p>
    <w:p w14:paraId="27236796" w14:textId="514D3A55" w:rsidR="008F23D4" w:rsidRPr="008F23D4" w:rsidRDefault="00B02ED8" w:rsidP="008F23D4">
      <w:pPr>
        <w:rPr>
          <w:rFonts w:ascii="Roboto" w:hAnsi="Roboto" w:cs="Arial"/>
        </w:rPr>
      </w:pPr>
      <w:r>
        <w:rPr>
          <w:rFonts w:ascii="Roboto" w:hAnsi="Roboto" w:cs="Arial"/>
        </w:rPr>
        <w:t xml:space="preserve">Sub-headings should be used for each of the </w:t>
      </w:r>
      <w:proofErr w:type="gramStart"/>
      <w:r>
        <w:rPr>
          <w:rFonts w:ascii="Roboto" w:hAnsi="Roboto" w:cs="Arial"/>
        </w:rPr>
        <w:t>sections</w:t>
      </w:r>
      <w:proofErr w:type="gramEnd"/>
    </w:p>
    <w:p w14:paraId="46084087" w14:textId="0897CB31" w:rsidR="00B02ED8" w:rsidRDefault="00745E38" w:rsidP="00B02ED8">
      <w:pPr>
        <w:rPr>
          <w:rFonts w:ascii="Roboto" w:hAnsi="Roboto" w:cs="Arial"/>
          <w:b/>
        </w:rPr>
      </w:pPr>
      <w:r w:rsidRPr="006376CF">
        <w:rPr>
          <w:rFonts w:ascii="Roboto" w:hAnsi="Roboto" w:cs="Arial"/>
          <w:b/>
        </w:rPr>
        <w:t>Assessment Conditions:</w:t>
      </w:r>
      <w:r w:rsidRPr="006376CF">
        <w:rPr>
          <w:rFonts w:ascii="Roboto" w:hAnsi="Roboto" w:cs="Arial"/>
          <w:b/>
        </w:rPr>
        <w:tab/>
      </w:r>
    </w:p>
    <w:p w14:paraId="322E1F06" w14:textId="21F6C956" w:rsidR="00B02ED8" w:rsidRPr="00B02ED8" w:rsidRDefault="00B02ED8" w:rsidP="00B02ED8">
      <w:pPr>
        <w:pStyle w:val="ListParagraph"/>
        <w:numPr>
          <w:ilvl w:val="0"/>
          <w:numId w:val="3"/>
        </w:numPr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Report up to a maximum of 1000 </w:t>
      </w:r>
      <w:proofErr w:type="gramStart"/>
      <w:r>
        <w:rPr>
          <w:rFonts w:ascii="Roboto" w:hAnsi="Roboto" w:cs="Arial"/>
        </w:rPr>
        <w:t>words</w:t>
      </w:r>
      <w:proofErr w:type="gramEnd"/>
    </w:p>
    <w:p w14:paraId="150BA612" w14:textId="2C25C70D" w:rsidR="00B02ED8" w:rsidRPr="003344BC" w:rsidRDefault="003344BC" w:rsidP="00B02ED8">
      <w:pPr>
        <w:pStyle w:val="ListParagraph"/>
        <w:numPr>
          <w:ilvl w:val="0"/>
          <w:numId w:val="3"/>
        </w:numPr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All sources must be acknowledged </w:t>
      </w:r>
      <w:r w:rsidR="00582FE7">
        <w:rPr>
          <w:rFonts w:ascii="Roboto" w:hAnsi="Roboto" w:cs="Arial"/>
        </w:rPr>
        <w:t>in-text</w:t>
      </w:r>
      <w:r>
        <w:rPr>
          <w:rFonts w:ascii="Roboto" w:hAnsi="Roboto" w:cs="Arial"/>
        </w:rPr>
        <w:t xml:space="preserve"> and </w:t>
      </w:r>
      <w:r w:rsidR="00582FE7">
        <w:rPr>
          <w:rFonts w:ascii="Roboto" w:hAnsi="Roboto" w:cs="Arial"/>
        </w:rPr>
        <w:t xml:space="preserve">in </w:t>
      </w:r>
      <w:r>
        <w:rPr>
          <w:rFonts w:ascii="Roboto" w:hAnsi="Roboto" w:cs="Arial"/>
        </w:rPr>
        <w:t>a full bibliography at the end of the report</w:t>
      </w:r>
    </w:p>
    <w:p w14:paraId="42BF090A" w14:textId="4C003850" w:rsidR="003344BC" w:rsidRPr="00B02ED8" w:rsidRDefault="003344BC" w:rsidP="00B02ED8">
      <w:pPr>
        <w:pStyle w:val="ListParagraph"/>
        <w:numPr>
          <w:ilvl w:val="0"/>
          <w:numId w:val="3"/>
        </w:numPr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Students should use the </w:t>
      </w:r>
      <w:hyperlink r:id="rId11" w:history="1">
        <w:r w:rsidRPr="007E5139">
          <w:rPr>
            <w:rStyle w:val="Hyperlink"/>
            <w:rFonts w:ascii="Roboto" w:hAnsi="Roboto" w:cs="Arial"/>
          </w:rPr>
          <w:t xml:space="preserve">UNESCO </w:t>
        </w:r>
        <w:r w:rsidR="00CC2DA0" w:rsidRPr="007E5139">
          <w:rPr>
            <w:rStyle w:val="Hyperlink"/>
            <w:rFonts w:ascii="Roboto" w:hAnsi="Roboto" w:cs="Arial"/>
          </w:rPr>
          <w:t>criterion for World Heritage</w:t>
        </w:r>
      </w:hyperlink>
      <w:r w:rsidR="00CC2DA0">
        <w:rPr>
          <w:rFonts w:ascii="Roboto" w:hAnsi="Roboto" w:cs="Arial"/>
        </w:rPr>
        <w:t xml:space="preserve"> to support their </w:t>
      </w:r>
      <w:proofErr w:type="gramStart"/>
      <w:r w:rsidR="00CC2DA0">
        <w:rPr>
          <w:rFonts w:ascii="Roboto" w:hAnsi="Roboto" w:cs="Arial"/>
        </w:rPr>
        <w:t>points</w:t>
      </w:r>
      <w:proofErr w:type="gramEnd"/>
    </w:p>
    <w:p w14:paraId="046BFDF8" w14:textId="77777777" w:rsidR="004E661C" w:rsidRDefault="004E661C" w:rsidP="005C53E6">
      <w:pPr>
        <w:pStyle w:val="SOFinalHead3"/>
        <w:rPr>
          <w:rFonts w:ascii="Roboto" w:hAnsi="Roboto" w:cs="Arial"/>
          <w:b w:val="0"/>
          <w:sz w:val="22"/>
          <w:szCs w:val="22"/>
        </w:rPr>
      </w:pPr>
    </w:p>
    <w:p w14:paraId="55EEBFC0" w14:textId="77777777" w:rsidR="004E661C" w:rsidRDefault="004E661C" w:rsidP="005C53E6">
      <w:pPr>
        <w:pStyle w:val="SOFinalHead3"/>
        <w:rPr>
          <w:rFonts w:ascii="Roboto" w:hAnsi="Roboto" w:cs="Arial"/>
          <w:b w:val="0"/>
          <w:sz w:val="22"/>
          <w:szCs w:val="22"/>
        </w:rPr>
      </w:pPr>
    </w:p>
    <w:p w14:paraId="61FFFBC9" w14:textId="77777777" w:rsidR="004E661C" w:rsidRDefault="004E661C" w:rsidP="005C53E6">
      <w:pPr>
        <w:pStyle w:val="SOFinalHead3"/>
        <w:rPr>
          <w:rFonts w:ascii="Roboto" w:hAnsi="Roboto" w:cs="Arial"/>
          <w:b w:val="0"/>
          <w:sz w:val="22"/>
          <w:szCs w:val="22"/>
        </w:rPr>
      </w:pPr>
    </w:p>
    <w:p w14:paraId="5F1956D2" w14:textId="77777777" w:rsidR="00FA0321" w:rsidRDefault="00FA0321" w:rsidP="005C53E6">
      <w:pPr>
        <w:pStyle w:val="SOFinalHead3"/>
        <w:rPr>
          <w:rFonts w:ascii="Roboto" w:hAnsi="Roboto" w:cs="Arial"/>
          <w:b w:val="0"/>
          <w:sz w:val="22"/>
          <w:szCs w:val="22"/>
        </w:rPr>
      </w:pPr>
    </w:p>
    <w:p w14:paraId="575E5FDB" w14:textId="1BC13BA1" w:rsidR="005C53E6" w:rsidRPr="006376CF" w:rsidRDefault="005C53E6" w:rsidP="005C53E6">
      <w:pPr>
        <w:pStyle w:val="SOFinalHead3"/>
        <w:rPr>
          <w:rFonts w:ascii="Roboto" w:hAnsi="Roboto" w:cs="Arial"/>
          <w:b w:val="0"/>
          <w:sz w:val="22"/>
          <w:szCs w:val="22"/>
        </w:rPr>
      </w:pPr>
      <w:r w:rsidRPr="006376CF">
        <w:rPr>
          <w:rFonts w:ascii="Roboto" w:hAnsi="Roboto" w:cs="Arial"/>
          <w:b w:val="0"/>
          <w:sz w:val="22"/>
          <w:szCs w:val="22"/>
        </w:rPr>
        <w:t>In this task, you’ll be assessed using the following:</w:t>
      </w:r>
    </w:p>
    <w:p w14:paraId="575E5FDC" w14:textId="77777777" w:rsidR="005C53E6" w:rsidRPr="006376CF" w:rsidRDefault="005C53E6" w:rsidP="005C53E6">
      <w:pPr>
        <w:pStyle w:val="SOFinalHead3"/>
        <w:rPr>
          <w:rFonts w:ascii="Roboto" w:hAnsi="Roboto" w:cs="Arial"/>
          <w:sz w:val="22"/>
          <w:szCs w:val="22"/>
        </w:rPr>
      </w:pPr>
      <w:r w:rsidRPr="006376CF">
        <w:rPr>
          <w:rFonts w:ascii="Roboto" w:hAnsi="Roboto" w:cs="Arial"/>
          <w:sz w:val="22"/>
          <w:szCs w:val="22"/>
        </w:rPr>
        <w:lastRenderedPageBreak/>
        <w:t xml:space="preserve">Knowledge and Understanding </w:t>
      </w:r>
    </w:p>
    <w:p w14:paraId="575E5FDD" w14:textId="77777777" w:rsidR="005C53E6" w:rsidRPr="006376CF" w:rsidRDefault="005C53E6" w:rsidP="005C53E6">
      <w:pPr>
        <w:pStyle w:val="SOFinalBodyText"/>
        <w:rPr>
          <w:rFonts w:ascii="Roboto" w:hAnsi="Roboto" w:cs="Arial"/>
          <w:sz w:val="22"/>
          <w:szCs w:val="22"/>
        </w:rPr>
      </w:pPr>
      <w:r w:rsidRPr="006376CF">
        <w:rPr>
          <w:rFonts w:ascii="Roboto" w:hAnsi="Roboto" w:cs="Arial"/>
          <w:sz w:val="22"/>
          <w:szCs w:val="22"/>
        </w:rPr>
        <w:t>The specific features are as follows:</w:t>
      </w:r>
    </w:p>
    <w:p w14:paraId="575E5FDE" w14:textId="77777777" w:rsidR="005C53E6" w:rsidRPr="006376CF" w:rsidRDefault="005C53E6" w:rsidP="005C53E6">
      <w:pPr>
        <w:pStyle w:val="SOFinalBulletsCoded2-3Letters"/>
        <w:rPr>
          <w:rFonts w:ascii="Roboto" w:hAnsi="Roboto"/>
          <w:sz w:val="22"/>
          <w:szCs w:val="22"/>
        </w:rPr>
      </w:pPr>
      <w:r w:rsidRPr="006376CF">
        <w:rPr>
          <w:rFonts w:ascii="Roboto" w:hAnsi="Roboto"/>
          <w:sz w:val="22"/>
          <w:szCs w:val="22"/>
        </w:rPr>
        <w:t>KU1</w:t>
      </w:r>
      <w:r w:rsidRPr="006376CF">
        <w:rPr>
          <w:rFonts w:ascii="Roboto" w:hAnsi="Roboto"/>
          <w:sz w:val="22"/>
          <w:szCs w:val="22"/>
        </w:rPr>
        <w:tab/>
        <w:t>Knowledge and understanding of texts, artefacts, ideas, events, and/or people.</w:t>
      </w:r>
    </w:p>
    <w:p w14:paraId="575E5FDF" w14:textId="77777777" w:rsidR="005C53E6" w:rsidRPr="006376CF" w:rsidRDefault="005C53E6" w:rsidP="005C53E6">
      <w:pPr>
        <w:pStyle w:val="SOFinalBulletsCoded2-3Letters"/>
        <w:rPr>
          <w:rFonts w:ascii="Roboto" w:hAnsi="Roboto"/>
          <w:b/>
          <w:sz w:val="22"/>
          <w:szCs w:val="22"/>
        </w:rPr>
      </w:pPr>
      <w:r w:rsidRPr="006376CF">
        <w:rPr>
          <w:rFonts w:ascii="Roboto" w:hAnsi="Roboto"/>
          <w:sz w:val="22"/>
          <w:szCs w:val="22"/>
        </w:rPr>
        <w:t>KU3</w:t>
      </w:r>
      <w:r w:rsidRPr="006376CF">
        <w:rPr>
          <w:rFonts w:ascii="Roboto" w:hAnsi="Roboto"/>
          <w:sz w:val="22"/>
          <w:szCs w:val="22"/>
        </w:rPr>
        <w:tab/>
        <w:t>Knowledge and understanding of historical and/or archaeological concepts.</w:t>
      </w:r>
    </w:p>
    <w:p w14:paraId="575E5FE0" w14:textId="77777777" w:rsidR="005C53E6" w:rsidRPr="006376CF" w:rsidRDefault="005C53E6" w:rsidP="005C53E6">
      <w:pPr>
        <w:pStyle w:val="SOFinalHead3"/>
        <w:rPr>
          <w:rFonts w:ascii="Roboto" w:hAnsi="Roboto" w:cs="Arial"/>
          <w:sz w:val="22"/>
          <w:szCs w:val="22"/>
        </w:rPr>
      </w:pPr>
      <w:r w:rsidRPr="006376CF">
        <w:rPr>
          <w:rFonts w:ascii="Roboto" w:hAnsi="Roboto" w:cs="Arial"/>
          <w:sz w:val="22"/>
          <w:szCs w:val="22"/>
        </w:rPr>
        <w:t>Research and Analysis</w:t>
      </w:r>
    </w:p>
    <w:p w14:paraId="575E5FE1" w14:textId="77777777" w:rsidR="005C53E6" w:rsidRPr="006376CF" w:rsidRDefault="005C53E6" w:rsidP="005C53E6">
      <w:pPr>
        <w:pStyle w:val="SOFinalBodyText"/>
        <w:rPr>
          <w:rFonts w:ascii="Roboto" w:hAnsi="Roboto" w:cs="Arial"/>
          <w:sz w:val="22"/>
          <w:szCs w:val="22"/>
        </w:rPr>
      </w:pPr>
      <w:r w:rsidRPr="006376CF">
        <w:rPr>
          <w:rFonts w:ascii="Roboto" w:hAnsi="Roboto" w:cs="Arial"/>
          <w:sz w:val="22"/>
          <w:szCs w:val="22"/>
        </w:rPr>
        <w:t>The specific features are as follows:</w:t>
      </w:r>
    </w:p>
    <w:p w14:paraId="575E5FE2" w14:textId="77777777" w:rsidR="005C53E6" w:rsidRPr="006376CF" w:rsidRDefault="005C53E6" w:rsidP="005C53E6">
      <w:pPr>
        <w:pStyle w:val="SOFinalBulletsCoded2-3Letters"/>
        <w:rPr>
          <w:rFonts w:ascii="Roboto" w:hAnsi="Roboto"/>
          <w:sz w:val="22"/>
          <w:szCs w:val="22"/>
        </w:rPr>
      </w:pPr>
      <w:r w:rsidRPr="006376CF">
        <w:rPr>
          <w:rFonts w:ascii="Roboto" w:hAnsi="Roboto"/>
          <w:sz w:val="22"/>
          <w:szCs w:val="22"/>
        </w:rPr>
        <w:t>RA2</w:t>
      </w:r>
      <w:r w:rsidRPr="006376CF">
        <w:rPr>
          <w:rFonts w:ascii="Roboto" w:hAnsi="Roboto"/>
          <w:sz w:val="22"/>
          <w:szCs w:val="22"/>
        </w:rPr>
        <w:tab/>
        <w:t>Research into and understanding of ideas and innovations that emerged from the ancient world, and consideration of their influence.</w:t>
      </w:r>
    </w:p>
    <w:p w14:paraId="575E5FE3" w14:textId="77777777" w:rsidR="005C53E6" w:rsidRPr="006376CF" w:rsidRDefault="005C53E6" w:rsidP="005C53E6">
      <w:pPr>
        <w:pStyle w:val="SOFinalHead3"/>
        <w:rPr>
          <w:rFonts w:ascii="Roboto" w:hAnsi="Roboto" w:cs="Arial"/>
          <w:sz w:val="22"/>
          <w:szCs w:val="22"/>
        </w:rPr>
      </w:pPr>
      <w:r w:rsidRPr="006376CF">
        <w:rPr>
          <w:rFonts w:ascii="Roboto" w:hAnsi="Roboto" w:cs="Arial"/>
          <w:sz w:val="22"/>
          <w:szCs w:val="22"/>
        </w:rPr>
        <w:t>Application</w:t>
      </w:r>
    </w:p>
    <w:p w14:paraId="575E5FE4" w14:textId="77777777" w:rsidR="005C53E6" w:rsidRPr="006376CF" w:rsidRDefault="005C53E6" w:rsidP="005C53E6">
      <w:pPr>
        <w:pStyle w:val="SOFinalBodyText"/>
        <w:rPr>
          <w:rFonts w:ascii="Roboto" w:hAnsi="Roboto" w:cs="Arial"/>
          <w:sz w:val="22"/>
          <w:szCs w:val="22"/>
        </w:rPr>
      </w:pPr>
      <w:r w:rsidRPr="006376CF">
        <w:rPr>
          <w:rFonts w:ascii="Roboto" w:hAnsi="Roboto" w:cs="Arial"/>
          <w:sz w:val="22"/>
          <w:szCs w:val="22"/>
        </w:rPr>
        <w:t>The specific features are as follows:</w:t>
      </w:r>
    </w:p>
    <w:p w14:paraId="575E5FE5" w14:textId="77777777" w:rsidR="00745E38" w:rsidRDefault="005C53E6" w:rsidP="009D6452">
      <w:pPr>
        <w:pStyle w:val="SOFinalBulletsCoded2-3Letters"/>
        <w:rPr>
          <w:rFonts w:ascii="Roboto" w:hAnsi="Roboto"/>
          <w:sz w:val="22"/>
          <w:szCs w:val="22"/>
        </w:rPr>
      </w:pPr>
      <w:r w:rsidRPr="006376CF">
        <w:rPr>
          <w:rFonts w:ascii="Roboto" w:hAnsi="Roboto"/>
          <w:sz w:val="22"/>
          <w:szCs w:val="22"/>
        </w:rPr>
        <w:t>A2</w:t>
      </w:r>
      <w:r w:rsidRPr="006376CF">
        <w:rPr>
          <w:rFonts w:ascii="Roboto" w:hAnsi="Roboto"/>
          <w:sz w:val="22"/>
          <w:szCs w:val="22"/>
        </w:rPr>
        <w:tab/>
        <w:t>Communication of ideas and arguments, using subject-specific language.</w:t>
      </w:r>
    </w:p>
    <w:p w14:paraId="464A57A5" w14:textId="1D908829" w:rsidR="00FA0321" w:rsidRDefault="00CD5E45" w:rsidP="009D6452">
      <w:pPr>
        <w:pStyle w:val="SOFinalBulletsCoded2-3Letters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A3</w:t>
      </w:r>
      <w:r>
        <w:rPr>
          <w:rFonts w:ascii="Roboto" w:hAnsi="Roboto"/>
          <w:sz w:val="22"/>
          <w:szCs w:val="22"/>
        </w:rPr>
        <w:tab/>
        <w:t>Evaluation of the nature of sources and evidence</w:t>
      </w:r>
    </w:p>
    <w:p w14:paraId="4CC44C22" w14:textId="77777777" w:rsidR="00FA0321" w:rsidRDefault="00FA0321">
      <w:pPr>
        <w:rPr>
          <w:rFonts w:ascii="Roboto" w:eastAsia="MS Mincho" w:hAnsi="Roboto" w:cs="Arial"/>
          <w:color w:val="000000"/>
          <w:lang w:val="en-US"/>
        </w:rPr>
      </w:pPr>
      <w:r>
        <w:rPr>
          <w:rFonts w:ascii="Roboto" w:hAnsi="Roboto"/>
        </w:rPr>
        <w:br w:type="page"/>
      </w:r>
    </w:p>
    <w:p w14:paraId="1C0892EC" w14:textId="77777777" w:rsidR="005A1F38" w:rsidRPr="005A1F38" w:rsidRDefault="005A1F38" w:rsidP="005A1F38">
      <w:pPr>
        <w:pStyle w:val="SOFinalHead3PerformanceTable"/>
        <w:spacing w:after="20"/>
        <w:ind w:left="-74"/>
        <w:rPr>
          <w:rFonts w:ascii="Roboto Light" w:hAnsi="Roboto Light"/>
        </w:rPr>
      </w:pPr>
      <w:r w:rsidRPr="005A1F38">
        <w:rPr>
          <w:rFonts w:ascii="Roboto Light" w:hAnsi="Roboto Light"/>
        </w:rPr>
        <w:lastRenderedPageBreak/>
        <w:t>Performance Standards for Stage 2 Ancient Studies</w:t>
      </w:r>
    </w:p>
    <w:p w14:paraId="0FF91D3D" w14:textId="77777777" w:rsidR="005A1F38" w:rsidRPr="005A1F38" w:rsidRDefault="005A1F38" w:rsidP="005A1F38">
      <w:pPr>
        <w:pStyle w:val="SOFinalHead3PerformanceTable"/>
        <w:spacing w:after="20"/>
        <w:ind w:left="-74"/>
        <w:rPr>
          <w:rFonts w:ascii="Roboto Light" w:hAnsi="Roboto Light"/>
        </w:rPr>
      </w:pPr>
    </w:p>
    <w:tbl>
      <w:tblPr>
        <w:tblStyle w:val="SOFinalPerformanceTable"/>
        <w:tblW w:w="9946" w:type="dxa"/>
        <w:jc w:val="left"/>
        <w:tblInd w:w="-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421"/>
        <w:gridCol w:w="3073"/>
        <w:gridCol w:w="3012"/>
      </w:tblGrid>
      <w:tr w:rsidR="005A1F38" w:rsidRPr="005A1F38" w14:paraId="6E72DC78" w14:textId="77777777" w:rsidTr="005A1F38">
        <w:trPr>
          <w:trHeight w:hRule="exact" w:val="581"/>
          <w:tblHeader/>
          <w:jc w:val="left"/>
        </w:trPr>
        <w:tc>
          <w:tcPr>
            <w:tcW w:w="440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2E354CC" w14:textId="77777777" w:rsidR="005A1F38" w:rsidRPr="005A1F38" w:rsidRDefault="005A1F38" w:rsidP="000F2D73">
            <w:pPr>
              <w:rPr>
                <w:rFonts w:ascii="Roboto Light" w:hAnsi="Roboto Light"/>
              </w:rPr>
            </w:pPr>
            <w:bookmarkStart w:id="0" w:name="Title"/>
            <w:r w:rsidRPr="005A1F38">
              <w:rPr>
                <w:rFonts w:ascii="Roboto Light" w:hAnsi="Roboto Light"/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342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638F352" w14:textId="77777777" w:rsidR="005A1F38" w:rsidRPr="005A1F38" w:rsidRDefault="005A1F38" w:rsidP="000F2D73">
            <w:pPr>
              <w:pStyle w:val="SOFinalPerformanceTableHead1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 xml:space="preserve">Knowledge and </w:t>
            </w:r>
            <w:proofErr w:type="gramStart"/>
            <w:r w:rsidRPr="005A1F38">
              <w:rPr>
                <w:rFonts w:ascii="Roboto Light" w:hAnsi="Roboto Light"/>
              </w:rPr>
              <w:t>Understanding</w:t>
            </w:r>
            <w:proofErr w:type="gramEnd"/>
          </w:p>
        </w:tc>
        <w:tc>
          <w:tcPr>
            <w:tcW w:w="3073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1DB6922" w14:textId="77777777" w:rsidR="005A1F38" w:rsidRPr="005A1F38" w:rsidRDefault="005A1F38" w:rsidP="000F2D73">
            <w:pPr>
              <w:pStyle w:val="SOFinalPerformanceTableHead1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Research and Analysis</w:t>
            </w:r>
          </w:p>
        </w:tc>
        <w:tc>
          <w:tcPr>
            <w:tcW w:w="3012" w:type="dxa"/>
            <w:shd w:val="clear" w:color="auto" w:fill="595959" w:themeFill="text1" w:themeFillTint="A6"/>
            <w:vAlign w:val="center"/>
          </w:tcPr>
          <w:p w14:paraId="295CF6C0" w14:textId="77777777" w:rsidR="005A1F38" w:rsidRPr="005A1F38" w:rsidRDefault="005A1F38" w:rsidP="000F2D73">
            <w:pPr>
              <w:pStyle w:val="SOFinalPerformanceTableHead1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Application</w:t>
            </w:r>
          </w:p>
        </w:tc>
      </w:tr>
      <w:tr w:rsidR="005A1F38" w:rsidRPr="005A1F38" w14:paraId="0110C9D7" w14:textId="77777777" w:rsidTr="005A1F38">
        <w:trPr>
          <w:trHeight w:val="2547"/>
          <w:jc w:val="left"/>
        </w:trPr>
        <w:tc>
          <w:tcPr>
            <w:tcW w:w="440" w:type="dxa"/>
            <w:shd w:val="clear" w:color="auto" w:fill="D9D9D9" w:themeFill="background1" w:themeFillShade="D9"/>
          </w:tcPr>
          <w:p w14:paraId="4780D4B0" w14:textId="77777777" w:rsidR="005A1F38" w:rsidRPr="005A1F38" w:rsidRDefault="005A1F38" w:rsidP="000F2D73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A"/>
            <w:r w:rsidRPr="005A1F38">
              <w:rPr>
                <w:rFonts w:ascii="Roboto Light" w:hAnsi="Roboto Light"/>
              </w:rPr>
              <w:t>A</w:t>
            </w:r>
            <w:bookmarkEnd w:id="1"/>
          </w:p>
        </w:tc>
        <w:tc>
          <w:tcPr>
            <w:tcW w:w="3421" w:type="dxa"/>
          </w:tcPr>
          <w:p w14:paraId="346C4FC3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In-depth knowledge and critical understanding of texts, artefacts, ideas, events, and/or people of the ancient world.</w:t>
            </w:r>
          </w:p>
          <w:p w14:paraId="3A3CADED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 xml:space="preserve">Discerning and well-informed recognition of, and insightful reflection on, the political, social, cultural, and/or economic diversity within the ancient world. </w:t>
            </w:r>
          </w:p>
          <w:p w14:paraId="44E93EE1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Insightful knowledge and understanding of literary, historical and/or archaeological concepts.</w:t>
            </w:r>
          </w:p>
        </w:tc>
        <w:tc>
          <w:tcPr>
            <w:tcW w:w="3073" w:type="dxa"/>
          </w:tcPr>
          <w:p w14:paraId="431E1927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Comprehensive research and critical analysis of appropriate primary and secondary sources and perspectives.</w:t>
            </w:r>
          </w:p>
          <w:p w14:paraId="74B7B7B8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Insightful research into and understanding of ideas or innovations that emerged from the ancient world, and in-depth consideration of their influence.</w:t>
            </w:r>
          </w:p>
        </w:tc>
        <w:tc>
          <w:tcPr>
            <w:tcW w:w="3012" w:type="dxa"/>
          </w:tcPr>
          <w:p w14:paraId="471003C8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 xml:space="preserve">Comprehensive synthesis of evidence and appropriate and consistent acknowledgment of sources. </w:t>
            </w:r>
          </w:p>
          <w:p w14:paraId="4C6DE5E6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 xml:space="preserve">Clear, precise, and highly persuasive communication of ideas and arguments, using subject-specific language. </w:t>
            </w:r>
          </w:p>
          <w:p w14:paraId="2F198504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Perceptive, consistent, and accurate evaluation of the nature of sources and evidence.</w:t>
            </w:r>
          </w:p>
        </w:tc>
      </w:tr>
      <w:tr w:rsidR="005A1F38" w:rsidRPr="005A1F38" w14:paraId="27B46C36" w14:textId="77777777" w:rsidTr="005A1F38">
        <w:trPr>
          <w:trHeight w:val="2547"/>
          <w:jc w:val="left"/>
        </w:trPr>
        <w:tc>
          <w:tcPr>
            <w:tcW w:w="440" w:type="dxa"/>
            <w:shd w:val="clear" w:color="auto" w:fill="D9D9D9" w:themeFill="background1" w:themeFillShade="D9"/>
          </w:tcPr>
          <w:p w14:paraId="7C1BF958" w14:textId="77777777" w:rsidR="005A1F38" w:rsidRPr="005A1F38" w:rsidRDefault="005A1F38" w:rsidP="000F2D73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B"/>
            <w:r w:rsidRPr="005A1F38">
              <w:rPr>
                <w:rFonts w:ascii="Roboto Light" w:hAnsi="Roboto Light"/>
              </w:rPr>
              <w:t>B</w:t>
            </w:r>
            <w:bookmarkEnd w:id="2"/>
          </w:p>
        </w:tc>
        <w:tc>
          <w:tcPr>
            <w:tcW w:w="3421" w:type="dxa"/>
          </w:tcPr>
          <w:p w14:paraId="5839A6AB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Some depth of knowledge and understanding of texts, artefacts, ideas, events, and/or people of the ancient world.</w:t>
            </w:r>
          </w:p>
          <w:p w14:paraId="36BBE3AF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Well-informed recognition of, and thoughtful reflection on, the political, social, cultural, and/or economic diversity within the ancient world.</w:t>
            </w:r>
          </w:p>
          <w:p w14:paraId="611A8A30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Some depth of literary, knowledge and understanding of historical and/or archaeological concepts.</w:t>
            </w:r>
          </w:p>
        </w:tc>
        <w:tc>
          <w:tcPr>
            <w:tcW w:w="3073" w:type="dxa"/>
          </w:tcPr>
          <w:p w14:paraId="52343691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Well-considered research and critical analysis of appropriate primary and secondary sources and perspectives.</w:t>
            </w:r>
          </w:p>
          <w:p w14:paraId="381E3E6E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Thoughtful research into and understanding of ideas or innovations that emerged from the ancient world, and some depth in consideration of their influence.</w:t>
            </w:r>
          </w:p>
        </w:tc>
        <w:tc>
          <w:tcPr>
            <w:tcW w:w="3012" w:type="dxa"/>
          </w:tcPr>
          <w:p w14:paraId="7B4DCF0F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 xml:space="preserve">Well-considered synthesis of evidence and appropriate acknowledgment of sources. </w:t>
            </w:r>
          </w:p>
          <w:p w14:paraId="730D6F21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Clear and persuasive communication of ideas and arguments, using subject-specific language.</w:t>
            </w:r>
          </w:p>
          <w:p w14:paraId="656D286B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Consistent and accurate evaluation of the nature of sources and evidence.</w:t>
            </w:r>
          </w:p>
        </w:tc>
      </w:tr>
      <w:tr w:rsidR="005A1F38" w:rsidRPr="005A1F38" w14:paraId="6D00C59B" w14:textId="77777777" w:rsidTr="005A1F38">
        <w:trPr>
          <w:trHeight w:val="2147"/>
          <w:jc w:val="left"/>
        </w:trPr>
        <w:tc>
          <w:tcPr>
            <w:tcW w:w="440" w:type="dxa"/>
            <w:shd w:val="clear" w:color="auto" w:fill="D9D9D9" w:themeFill="background1" w:themeFillShade="D9"/>
          </w:tcPr>
          <w:p w14:paraId="4FA81734" w14:textId="77777777" w:rsidR="005A1F38" w:rsidRPr="005A1F38" w:rsidRDefault="005A1F38" w:rsidP="000F2D73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C"/>
            <w:r w:rsidRPr="005A1F38">
              <w:rPr>
                <w:rFonts w:ascii="Roboto Light" w:hAnsi="Roboto Light"/>
              </w:rPr>
              <w:t>C</w:t>
            </w:r>
            <w:bookmarkEnd w:id="3"/>
          </w:p>
        </w:tc>
        <w:tc>
          <w:tcPr>
            <w:tcW w:w="3421" w:type="dxa"/>
          </w:tcPr>
          <w:p w14:paraId="7E8EF995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Knowledge and understanding of texts, artefacts, ideas, events, and/or people of the ancient world.</w:t>
            </w:r>
          </w:p>
          <w:p w14:paraId="4E09C536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Generally informed recognition of, and considered reflection on, the political, social, cultural, and/or economic diversity within the ancient world.</w:t>
            </w:r>
          </w:p>
          <w:p w14:paraId="67DF7AA9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 xml:space="preserve">Knowledge and understanding of literary, </w:t>
            </w:r>
            <w:r w:rsidRPr="005A1F38">
              <w:rPr>
                <w:rFonts w:ascii="Roboto Light" w:hAnsi="Roboto Light"/>
                <w:spacing w:val="-2"/>
              </w:rPr>
              <w:t>historical and/or archaeological concepts</w:t>
            </w:r>
            <w:r w:rsidRPr="005A1F38">
              <w:rPr>
                <w:rFonts w:ascii="Roboto Light" w:hAnsi="Roboto Light"/>
                <w:color w:val="D9D9D9" w:themeColor="background1" w:themeShade="D9"/>
              </w:rPr>
              <w:t>.</w:t>
            </w:r>
          </w:p>
        </w:tc>
        <w:tc>
          <w:tcPr>
            <w:tcW w:w="3073" w:type="dxa"/>
          </w:tcPr>
          <w:p w14:paraId="0371A1A1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Competent research and analysis of appropriate primary and secondary sources and perspectives.</w:t>
            </w:r>
          </w:p>
          <w:p w14:paraId="3952571C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Research into and understanding of ideas or innovations that emerged from the ancient world, and consideration of their influence.</w:t>
            </w:r>
          </w:p>
        </w:tc>
        <w:tc>
          <w:tcPr>
            <w:tcW w:w="3012" w:type="dxa"/>
          </w:tcPr>
          <w:p w14:paraId="26E49ACD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 xml:space="preserve">Description with some synthesis of evidence and acknowledgment of sources. </w:t>
            </w:r>
          </w:p>
          <w:p w14:paraId="2B1364D8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 xml:space="preserve">Informed communication of ideas and arguments, using some subject-specific language. </w:t>
            </w:r>
          </w:p>
          <w:p w14:paraId="2210790E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Consideration and some evaluation of the nature of sources and evidence.</w:t>
            </w:r>
          </w:p>
        </w:tc>
      </w:tr>
      <w:tr w:rsidR="005A1F38" w:rsidRPr="005A1F38" w14:paraId="622CA58A" w14:textId="77777777" w:rsidTr="005A1F38">
        <w:trPr>
          <w:trHeight w:val="2355"/>
          <w:jc w:val="left"/>
        </w:trPr>
        <w:tc>
          <w:tcPr>
            <w:tcW w:w="440" w:type="dxa"/>
            <w:shd w:val="clear" w:color="auto" w:fill="D9D9D9" w:themeFill="background1" w:themeFillShade="D9"/>
          </w:tcPr>
          <w:p w14:paraId="51A9BC00" w14:textId="77777777" w:rsidR="005A1F38" w:rsidRPr="005A1F38" w:rsidRDefault="005A1F38" w:rsidP="000F2D73">
            <w:pPr>
              <w:pStyle w:val="SOFinalPerformanceTableLetters"/>
              <w:rPr>
                <w:rFonts w:ascii="Roboto Light" w:hAnsi="Roboto Light"/>
              </w:rPr>
            </w:pPr>
            <w:bookmarkStart w:id="4" w:name="RowTitle_D"/>
            <w:r w:rsidRPr="005A1F38">
              <w:rPr>
                <w:rFonts w:ascii="Roboto Light" w:hAnsi="Roboto Light"/>
              </w:rPr>
              <w:t>D</w:t>
            </w:r>
            <w:bookmarkEnd w:id="4"/>
          </w:p>
        </w:tc>
        <w:tc>
          <w:tcPr>
            <w:tcW w:w="3421" w:type="dxa"/>
          </w:tcPr>
          <w:p w14:paraId="779E2D07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Recognition and basic understanding of texts, artefacts, ideas, events, and/or people of the ancient world.</w:t>
            </w:r>
          </w:p>
          <w:p w14:paraId="0A326E5E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Recognition and superficial consideration or description of the political, social, cultural, and/or economic diversity within the ancient world.</w:t>
            </w:r>
          </w:p>
          <w:p w14:paraId="4BC0B356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Recognition of one or more literary, historical and/or archaeological concepts.</w:t>
            </w:r>
          </w:p>
        </w:tc>
        <w:tc>
          <w:tcPr>
            <w:tcW w:w="3073" w:type="dxa"/>
          </w:tcPr>
          <w:p w14:paraId="3AACC402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Identification and basic consideration of primary and secondary sources and/or perspectives, mainly using description.</w:t>
            </w:r>
          </w:p>
          <w:p w14:paraId="10E84B6F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Recognition and superficial consideration of ideas or innovations that emerged from the ancient world.</w:t>
            </w:r>
          </w:p>
        </w:tc>
        <w:tc>
          <w:tcPr>
            <w:tcW w:w="3012" w:type="dxa"/>
          </w:tcPr>
          <w:p w14:paraId="3AA29879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 xml:space="preserve">Description of evidence with acknowledgment of sources. </w:t>
            </w:r>
          </w:p>
          <w:p w14:paraId="0AC027D0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Superficial communication of ideas and arguments.</w:t>
            </w:r>
          </w:p>
          <w:p w14:paraId="08C3FF7A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Superficial consideration of the nature of sources and evidence.</w:t>
            </w:r>
          </w:p>
        </w:tc>
      </w:tr>
      <w:tr w:rsidR="005A1F38" w:rsidRPr="005A1F38" w14:paraId="60D95B0F" w14:textId="77777777" w:rsidTr="005A1F38">
        <w:trPr>
          <w:trHeight w:val="1954"/>
          <w:jc w:val="left"/>
        </w:trPr>
        <w:tc>
          <w:tcPr>
            <w:tcW w:w="440" w:type="dxa"/>
            <w:shd w:val="clear" w:color="auto" w:fill="D9D9D9" w:themeFill="background1" w:themeFillShade="D9"/>
          </w:tcPr>
          <w:p w14:paraId="65D77E24" w14:textId="77777777" w:rsidR="005A1F38" w:rsidRPr="005A1F38" w:rsidRDefault="005A1F38" w:rsidP="000F2D73">
            <w:pPr>
              <w:pStyle w:val="SOFinalPerformanceTableLetters"/>
              <w:rPr>
                <w:rFonts w:ascii="Roboto Light" w:hAnsi="Roboto Light"/>
              </w:rPr>
            </w:pPr>
            <w:bookmarkStart w:id="5" w:name="RowTitle_E"/>
            <w:r w:rsidRPr="005A1F38">
              <w:rPr>
                <w:rFonts w:ascii="Roboto Light" w:hAnsi="Roboto Light"/>
              </w:rPr>
              <w:t>E</w:t>
            </w:r>
            <w:bookmarkEnd w:id="5"/>
          </w:p>
        </w:tc>
        <w:tc>
          <w:tcPr>
            <w:tcW w:w="3421" w:type="dxa"/>
          </w:tcPr>
          <w:p w14:paraId="170F1135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Limited awareness of an aspect of the ancient world.</w:t>
            </w:r>
          </w:p>
          <w:p w14:paraId="3813E7D6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Attempted description and emerging awareness of the political, social, cultural, and/or economic diversity within the ancient world.</w:t>
            </w:r>
          </w:p>
          <w:p w14:paraId="6EB1BE74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 xml:space="preserve">Some awareness of a literary, </w:t>
            </w:r>
            <w:proofErr w:type="gramStart"/>
            <w:r w:rsidRPr="005A1F38">
              <w:rPr>
                <w:rFonts w:ascii="Roboto Light" w:hAnsi="Roboto Light"/>
              </w:rPr>
              <w:t>historical</w:t>
            </w:r>
            <w:proofErr w:type="gramEnd"/>
            <w:r w:rsidRPr="005A1F38">
              <w:rPr>
                <w:rFonts w:ascii="Roboto Light" w:hAnsi="Roboto Light"/>
              </w:rPr>
              <w:t xml:space="preserve"> or archaeological concept.</w:t>
            </w:r>
          </w:p>
        </w:tc>
        <w:tc>
          <w:tcPr>
            <w:tcW w:w="3073" w:type="dxa"/>
          </w:tcPr>
          <w:p w14:paraId="33E44D72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Limited identification or use of sources.</w:t>
            </w:r>
          </w:p>
          <w:p w14:paraId="587BD811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Some awareness of an idea or innovation that emerged from the ancient world.</w:t>
            </w:r>
          </w:p>
        </w:tc>
        <w:tc>
          <w:tcPr>
            <w:tcW w:w="3012" w:type="dxa"/>
          </w:tcPr>
          <w:p w14:paraId="221CF339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5A1F38">
              <w:rPr>
                <w:rFonts w:ascii="Roboto Light" w:hAnsi="Roboto Light"/>
                <w:color w:val="D9D9D9" w:themeColor="background1" w:themeShade="D9"/>
              </w:rPr>
              <w:t>Attempted description of evidence.</w:t>
            </w:r>
          </w:p>
          <w:p w14:paraId="4BAB8C86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Attempted communication of an idea or one or more points towards an argument.</w:t>
            </w:r>
          </w:p>
          <w:p w14:paraId="0F3AE113" w14:textId="77777777" w:rsidR="005A1F38" w:rsidRPr="005A1F38" w:rsidRDefault="005A1F38" w:rsidP="000F2D73">
            <w:pPr>
              <w:pStyle w:val="SOFinalPerformanceTableText"/>
              <w:rPr>
                <w:rFonts w:ascii="Roboto Light" w:hAnsi="Roboto Light"/>
              </w:rPr>
            </w:pPr>
            <w:r w:rsidRPr="005A1F38">
              <w:rPr>
                <w:rFonts w:ascii="Roboto Light" w:hAnsi="Roboto Light"/>
              </w:rPr>
              <w:t>Limited consideration of a source.</w:t>
            </w:r>
          </w:p>
        </w:tc>
      </w:tr>
    </w:tbl>
    <w:p w14:paraId="174718D6" w14:textId="77777777" w:rsidR="00CD5E45" w:rsidRPr="006376CF" w:rsidRDefault="00CD5E45" w:rsidP="009D6452">
      <w:pPr>
        <w:pStyle w:val="SOFinalBulletsCoded2-3Letters"/>
        <w:rPr>
          <w:rFonts w:ascii="Roboto" w:hAnsi="Roboto"/>
          <w:sz w:val="22"/>
          <w:szCs w:val="22"/>
        </w:rPr>
      </w:pPr>
    </w:p>
    <w:sectPr w:rsidR="00CD5E45" w:rsidRPr="006376CF" w:rsidSect="009D6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133" w:bottom="1276" w:left="1134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1F2E" w14:textId="77777777" w:rsidR="009C3210" w:rsidRDefault="009C3210" w:rsidP="003744C3">
      <w:pPr>
        <w:spacing w:after="0" w:line="240" w:lineRule="auto"/>
      </w:pPr>
      <w:r>
        <w:separator/>
      </w:r>
    </w:p>
  </w:endnote>
  <w:endnote w:type="continuationSeparator" w:id="0">
    <w:p w14:paraId="614EF07C" w14:textId="77777777" w:rsidR="009C3210" w:rsidRDefault="009C3210" w:rsidP="0037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06F1" w14:textId="01BF577F" w:rsidR="00E2155C" w:rsidRDefault="00582F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8C4934" wp14:editId="07250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2F8AC" w14:textId="63DA9541" w:rsidR="00E2155C" w:rsidRDefault="00582F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C49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12F8AC" w14:textId="63DA9541" w:rsidR="00E2155C" w:rsidRDefault="00582F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5FEA" w14:textId="6177AF2F" w:rsidR="003744C3" w:rsidRDefault="00582FE7" w:rsidP="003744C3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8879DC" wp14:editId="76C73C8E">
              <wp:simplePos x="7239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48870" w14:textId="7D933A7A" w:rsidR="00E2155C" w:rsidRDefault="00582F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879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D248870" w14:textId="7D933A7A" w:rsidR="00E2155C" w:rsidRDefault="00582F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44C3">
      <w:rPr>
        <w:sz w:val="16"/>
        <w:szCs w:val="16"/>
      </w:rPr>
      <w:t xml:space="preserve">Page </w:t>
    </w:r>
    <w:r w:rsidR="003744C3">
      <w:rPr>
        <w:sz w:val="16"/>
        <w:szCs w:val="16"/>
      </w:rPr>
      <w:fldChar w:fldCharType="begin"/>
    </w:r>
    <w:r w:rsidR="003744C3">
      <w:rPr>
        <w:sz w:val="16"/>
        <w:szCs w:val="16"/>
      </w:rPr>
      <w:instrText xml:space="preserve"> PAGE </w:instrText>
    </w:r>
    <w:r w:rsidR="003744C3">
      <w:rPr>
        <w:sz w:val="16"/>
        <w:szCs w:val="16"/>
      </w:rPr>
      <w:fldChar w:fldCharType="separate"/>
    </w:r>
    <w:r w:rsidR="009D6452">
      <w:rPr>
        <w:noProof/>
        <w:sz w:val="16"/>
        <w:szCs w:val="16"/>
      </w:rPr>
      <w:t>1</w:t>
    </w:r>
    <w:r w:rsidR="003744C3">
      <w:rPr>
        <w:sz w:val="16"/>
        <w:szCs w:val="16"/>
      </w:rPr>
      <w:fldChar w:fldCharType="end"/>
    </w:r>
    <w:r w:rsidR="003744C3">
      <w:rPr>
        <w:sz w:val="16"/>
        <w:szCs w:val="16"/>
      </w:rPr>
      <w:t xml:space="preserve"> of </w:t>
    </w:r>
    <w:r w:rsidR="003744C3">
      <w:rPr>
        <w:sz w:val="16"/>
        <w:szCs w:val="16"/>
      </w:rPr>
      <w:fldChar w:fldCharType="begin"/>
    </w:r>
    <w:r w:rsidR="003744C3">
      <w:rPr>
        <w:sz w:val="16"/>
        <w:szCs w:val="16"/>
      </w:rPr>
      <w:instrText xml:space="preserve"> NUMPAGES </w:instrText>
    </w:r>
    <w:r w:rsidR="003744C3">
      <w:rPr>
        <w:sz w:val="16"/>
        <w:szCs w:val="16"/>
      </w:rPr>
      <w:fldChar w:fldCharType="separate"/>
    </w:r>
    <w:r w:rsidR="009D6452">
      <w:rPr>
        <w:noProof/>
        <w:sz w:val="16"/>
        <w:szCs w:val="16"/>
      </w:rPr>
      <w:t>1</w:t>
    </w:r>
    <w:r w:rsidR="003744C3">
      <w:rPr>
        <w:sz w:val="16"/>
        <w:szCs w:val="16"/>
      </w:rPr>
      <w:fldChar w:fldCharType="end"/>
    </w:r>
    <w:r w:rsidR="003744C3">
      <w:rPr>
        <w:sz w:val="16"/>
        <w:szCs w:val="16"/>
      </w:rPr>
      <w:tab/>
      <w:t xml:space="preserve">Stage 2 Ancient Studies </w:t>
    </w:r>
  </w:p>
  <w:p w14:paraId="575E5FEB" w14:textId="2422C9CF" w:rsidR="003744C3" w:rsidRDefault="003744C3" w:rsidP="003744C3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sz w:val="16"/>
      </w:rPr>
      <w:t xml:space="preserve">Ref: </w:t>
    </w:r>
    <w:r>
      <w:rPr>
        <w:sz w:val="16"/>
      </w:rPr>
      <w:fldChar w:fldCharType="begin"/>
    </w:r>
    <w:r>
      <w:rPr>
        <w:sz w:val="16"/>
      </w:rPr>
      <w:instrText xml:space="preserve"> DOCPROPERTY  Objective-Id  \* MERGEFORMAT </w:instrText>
    </w:r>
    <w:r>
      <w:rPr>
        <w:sz w:val="16"/>
      </w:rPr>
      <w:fldChar w:fldCharType="separate"/>
    </w:r>
    <w:r>
      <w:rPr>
        <w:sz w:val="16"/>
      </w:rPr>
      <w:t>A656532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DOCPROPERTY  Objective-Version  \* MERGEFORMAT </w:instrText>
    </w:r>
    <w:r>
      <w:rPr>
        <w:sz w:val="16"/>
      </w:rPr>
      <w:fldChar w:fldCharType="separate"/>
    </w:r>
    <w:r>
      <w:rPr>
        <w:sz w:val="16"/>
      </w:rPr>
      <w:t>3.1</w:t>
    </w:r>
    <w:r>
      <w:rPr>
        <w:sz w:val="16"/>
      </w:rPr>
      <w:fldChar w:fldCharType="end"/>
    </w:r>
    <w:r>
      <w:rPr>
        <w:sz w:val="16"/>
        <w:szCs w:val="16"/>
      </w:rPr>
      <w:tab/>
      <w:t xml:space="preserve">Assessment </w:t>
    </w:r>
    <w:r w:rsidR="009D6452">
      <w:rPr>
        <w:sz w:val="16"/>
        <w:szCs w:val="16"/>
      </w:rPr>
      <w:t>Type 2</w:t>
    </w:r>
    <w:r>
      <w:rPr>
        <w:sz w:val="16"/>
        <w:szCs w:val="16"/>
      </w:rPr>
      <w:t xml:space="preserve"> – </w:t>
    </w:r>
    <w:r w:rsidR="009D6452">
      <w:rPr>
        <w:sz w:val="16"/>
        <w:szCs w:val="16"/>
      </w:rPr>
      <w:t>Connections</w:t>
    </w:r>
    <w:r>
      <w:rPr>
        <w:sz w:val="16"/>
        <w:szCs w:val="16"/>
      </w:rPr>
      <w:t xml:space="preserve"> (created </w:t>
    </w:r>
    <w:r w:rsidR="0030058E">
      <w:rPr>
        <w:sz w:val="16"/>
        <w:szCs w:val="16"/>
      </w:rPr>
      <w:t>January 2024</w:t>
    </w:r>
    <w:r>
      <w:rPr>
        <w:sz w:val="16"/>
        <w:szCs w:val="16"/>
      </w:rPr>
      <w:t>)</w:t>
    </w:r>
  </w:p>
  <w:p w14:paraId="575E5FEC" w14:textId="6C3A470E" w:rsidR="003744C3" w:rsidRPr="003744C3" w:rsidRDefault="003744C3" w:rsidP="003744C3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>
      <w:rPr>
        <w:sz w:val="16"/>
      </w:rPr>
      <w:t xml:space="preserve">Last Updated: </w:t>
    </w:r>
    <w:r w:rsidR="0030058E">
      <w:rPr>
        <w:sz w:val="16"/>
      </w:rPr>
      <w:t>11/01/2024</w:t>
    </w:r>
    <w:r>
      <w:rPr>
        <w:sz w:val="16"/>
        <w:szCs w:val="16"/>
      </w:rPr>
      <w:tab/>
      <w:t>© SACE Board of South Australia 20</w:t>
    </w:r>
    <w:r w:rsidR="0030058E">
      <w:rPr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537F" w14:textId="0082D31F" w:rsidR="00E2155C" w:rsidRDefault="00582F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EA0A74" wp14:editId="517A29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A7B94" w14:textId="745399E7" w:rsidR="00E2155C" w:rsidRDefault="00582F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A0A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AA7B94" w14:textId="745399E7" w:rsidR="00E2155C" w:rsidRDefault="00582F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61C2" w14:textId="77777777" w:rsidR="009C3210" w:rsidRDefault="009C3210" w:rsidP="003744C3">
      <w:pPr>
        <w:spacing w:after="0" w:line="240" w:lineRule="auto"/>
      </w:pPr>
      <w:r>
        <w:separator/>
      </w:r>
    </w:p>
  </w:footnote>
  <w:footnote w:type="continuationSeparator" w:id="0">
    <w:p w14:paraId="730DE79A" w14:textId="77777777" w:rsidR="009C3210" w:rsidRDefault="009C3210" w:rsidP="0037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BAE2" w14:textId="2EE28A2B" w:rsidR="00E2155C" w:rsidRDefault="00582F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DB62E5" wp14:editId="3B57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46252" w14:textId="22AC8702" w:rsidR="00E2155C" w:rsidRDefault="00582F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B6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346252" w14:textId="22AC8702" w:rsidR="00E2155C" w:rsidRDefault="00582F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B9B6" w14:textId="0EBADC36" w:rsidR="00E2155C" w:rsidRDefault="00582F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9EC03C" wp14:editId="6B40966D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7C7CE" w14:textId="5639144F" w:rsidR="00E2155C" w:rsidRDefault="00582F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EC0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877C7CE" w14:textId="5639144F" w:rsidR="00E2155C" w:rsidRDefault="00582F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54A7" w14:textId="2C681A2C" w:rsidR="00E2155C" w:rsidRDefault="00582F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C0D8CF" wp14:editId="255F5F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57911" w14:textId="67024775" w:rsidR="00E2155C" w:rsidRDefault="00582F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0D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057911" w14:textId="67024775" w:rsidR="00E2155C" w:rsidRDefault="00582F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7AF"/>
    <w:multiLevelType w:val="hybridMultilevel"/>
    <w:tmpl w:val="05A26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93780"/>
    <w:multiLevelType w:val="hybridMultilevel"/>
    <w:tmpl w:val="EBD039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303"/>
    <w:multiLevelType w:val="hybridMultilevel"/>
    <w:tmpl w:val="2C041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3820355">
    <w:abstractNumId w:val="1"/>
  </w:num>
  <w:num w:numId="2" w16cid:durableId="1106922310">
    <w:abstractNumId w:val="2"/>
  </w:num>
  <w:num w:numId="3" w16cid:durableId="195023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D3"/>
    <w:rsid w:val="000B5250"/>
    <w:rsid w:val="000D3DE3"/>
    <w:rsid w:val="00141E8E"/>
    <w:rsid w:val="00142C84"/>
    <w:rsid w:val="00201C9C"/>
    <w:rsid w:val="002369D3"/>
    <w:rsid w:val="0030058E"/>
    <w:rsid w:val="00330D53"/>
    <w:rsid w:val="003344BC"/>
    <w:rsid w:val="003744C3"/>
    <w:rsid w:val="003D1B2F"/>
    <w:rsid w:val="00401F02"/>
    <w:rsid w:val="0044051B"/>
    <w:rsid w:val="004E661C"/>
    <w:rsid w:val="00532C3B"/>
    <w:rsid w:val="00557A68"/>
    <w:rsid w:val="00582FE7"/>
    <w:rsid w:val="005A1F38"/>
    <w:rsid w:val="005C53E6"/>
    <w:rsid w:val="005D0E18"/>
    <w:rsid w:val="006376CF"/>
    <w:rsid w:val="006F26F4"/>
    <w:rsid w:val="00745E38"/>
    <w:rsid w:val="007E5139"/>
    <w:rsid w:val="00816CE3"/>
    <w:rsid w:val="008D0691"/>
    <w:rsid w:val="008F23D4"/>
    <w:rsid w:val="00915FFF"/>
    <w:rsid w:val="009C3210"/>
    <w:rsid w:val="009D6452"/>
    <w:rsid w:val="00A05D1C"/>
    <w:rsid w:val="00B02ED8"/>
    <w:rsid w:val="00CC2DA0"/>
    <w:rsid w:val="00CD5E45"/>
    <w:rsid w:val="00CF0064"/>
    <w:rsid w:val="00E2155C"/>
    <w:rsid w:val="00F666EA"/>
    <w:rsid w:val="00F9248D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5FC8"/>
  <w15:docId w15:val="{61F39D63-18E4-4AB6-9D45-9AC97A3C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D3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5C53E6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C53E6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5C53E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5C53E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5C53E6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C3"/>
  </w:style>
  <w:style w:type="paragraph" w:styleId="Footer">
    <w:name w:val="footer"/>
    <w:aliases w:val="footnote"/>
    <w:basedOn w:val="Normal"/>
    <w:link w:val="FooterChar"/>
    <w:unhideWhenUsed/>
    <w:rsid w:val="0037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3744C3"/>
  </w:style>
  <w:style w:type="character" w:styleId="Hyperlink">
    <w:name w:val="Hyperlink"/>
    <w:basedOn w:val="DefaultParagraphFont"/>
    <w:uiPriority w:val="99"/>
    <w:unhideWhenUsed/>
    <w:rsid w:val="007E5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139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5A1F38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5A1F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A1F3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A1F3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A1F3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c.unesco.org/en/criteri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6" ma:contentTypeDescription="Create a new document." ma:contentTypeScope="" ma:versionID="88498f7d6ff5a269b1bd58af3c66b774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8a301aa968459899d1d6299d8bf3b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A656532</value>
    </field>
    <field name="Objective-Title">
      <value order="0">AT2 Connections Religion</value>
    </field>
    <field name="Objective-Description">
      <value order="0"/>
    </field>
    <field name="Objective-CreationStamp">
      <value order="0">2017-05-21T23:43:32Z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2017-11-08T06:41:23Z</value>
    </field>
    <field name="Objective-Owner">
      <value order="0">Michael Randall</value>
    </field>
    <field name="Objective-Path">
      <value order="0">Objective Global Folder:Curriculum:Subject renewal:Australian Curriculum:IMPLEMENTATION WORKSHOP PLANNING:Stage 2 Ancient Studies:Stage 2 Ancient Studies - material for booklet</value>
    </field>
    <field name="Objective-Parent">
      <value order="0">Stage 2 Ancient Studies - material for booklet</value>
    </field>
    <field name="Objective-State">
      <value order="0">Being Edited</value>
    </field>
    <field name="Objective-VersionId">
      <value order="0">vA1206558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Props1.xml><?xml version="1.0" encoding="utf-8"?>
<ds:datastoreItem xmlns:ds="http://schemas.openxmlformats.org/officeDocument/2006/customXml" ds:itemID="{71CA1B59-0102-4463-8AC9-BF4D71EA1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B9050-946D-4538-B863-6CFF0E64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51DA3A87-829F-4F1D-A680-1BB58439E06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b4dc4ba-ff99-4a12-902d-e211d6a52d31"/>
    <ds:schemaRef ds:uri="http://schemas.openxmlformats.org/package/2006/metadata/core-properties"/>
    <ds:schemaRef ds:uri="013bbd5f-90a7-43b7-b1c5-339583c96db7"/>
    <ds:schemaRef ds:uri="http://www.w3.org/XML/1998/namespace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Thursby</dc:creator>
  <cp:lastModifiedBy>Comment</cp:lastModifiedBy>
  <cp:revision>22</cp:revision>
  <dcterms:created xsi:type="dcterms:W3CDTF">2024-01-11T05:00:00Z</dcterms:created>
  <dcterms:modified xsi:type="dcterms:W3CDTF">2024-01-15T02:54:00Z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A656532</vt:lpwstr>
  </property>
  <property fmtid="{D5CDD505-2E9C-101B-9397-08002B2CF9AE}" pid="4" name="Objective-Title">
    <vt:lpwstr>AT2 Connections Religion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2017-07-05T00:37:00Z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2017-11-08T06:41:23Z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PLANNING:Stage 2 Ancient Studies:Stage 2 Ancient Studies - material for booklet:</vt:lpwstr>
  </property>
  <property fmtid="{D5CDD505-2E9C-101B-9397-08002B2CF9AE}" pid="13" name="Objective-Parent">
    <vt:lpwstr>Stage 2 Ancient Studies - material for booklet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vA1206558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lassificationContentMarkingHeaderShapeIds">
    <vt:lpwstr>1,2,3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4,5,6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0x010100DBB10A7932EB534F8AEF78845ABA8758</vt:lpwstr>
  </property>
  <property fmtid="{D5CDD505-2E9C-101B-9397-08002B2CF9AE}" pid="30" name="MediaServiceImageTags">
    <vt:lpwstr/>
  </property>
</Properties>
</file>