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73" w:rsidRPr="00DF7DB2" w:rsidRDefault="00946873" w:rsidP="00946873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DF7DB2">
        <w:rPr>
          <w:rFonts w:ascii="Arial" w:hAnsi="Arial" w:cs="Arial"/>
          <w:b/>
          <w:caps/>
          <w:sz w:val="24"/>
          <w:szCs w:val="24"/>
        </w:rPr>
        <w:t xml:space="preserve">Stage 2 </w:t>
      </w:r>
      <w:proofErr w:type="gramStart"/>
      <w:r w:rsidRPr="00DF7DB2">
        <w:rPr>
          <w:rFonts w:ascii="Arial" w:hAnsi="Arial" w:cs="Arial"/>
          <w:b/>
          <w:caps/>
          <w:sz w:val="24"/>
          <w:szCs w:val="24"/>
        </w:rPr>
        <w:t>Food</w:t>
      </w:r>
      <w:proofErr w:type="gramEnd"/>
      <w:r w:rsidRPr="00DF7DB2">
        <w:rPr>
          <w:rFonts w:ascii="Arial" w:hAnsi="Arial" w:cs="Arial"/>
          <w:b/>
          <w:caps/>
          <w:sz w:val="24"/>
          <w:szCs w:val="24"/>
        </w:rPr>
        <w:t xml:space="preserve"> and Hospitality</w:t>
      </w:r>
    </w:p>
    <w:p w:rsidR="00946873" w:rsidRPr="00DF7DB2" w:rsidRDefault="00946873" w:rsidP="00946873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A337DB" w:rsidRDefault="00A337DB" w:rsidP="00946873">
      <w:pPr>
        <w:ind w:left="-70"/>
        <w:jc w:val="center"/>
        <w:rPr>
          <w:rFonts w:ascii="Arial" w:hAnsi="Arial" w:cs="Arial"/>
          <w:b/>
          <w:sz w:val="24"/>
          <w:szCs w:val="24"/>
        </w:rPr>
      </w:pPr>
      <w:r w:rsidRPr="00DF7DB2">
        <w:rPr>
          <w:rFonts w:ascii="Arial" w:hAnsi="Arial" w:cs="Arial"/>
          <w:b/>
          <w:sz w:val="24"/>
          <w:szCs w:val="24"/>
        </w:rPr>
        <w:t xml:space="preserve">Assessment </w:t>
      </w:r>
      <w:r>
        <w:rPr>
          <w:rFonts w:ascii="Arial" w:hAnsi="Arial" w:cs="Arial"/>
          <w:b/>
          <w:sz w:val="24"/>
          <w:szCs w:val="24"/>
        </w:rPr>
        <w:t>Type 2: Group Activity</w:t>
      </w:r>
    </w:p>
    <w:p w:rsidR="00A337DB" w:rsidRDefault="00006F7F" w:rsidP="00946873">
      <w:pPr>
        <w:ind w:left="-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Area of Study 4: Socio Cultural Influences</w:t>
      </w:r>
    </w:p>
    <w:p w:rsidR="00946873" w:rsidRPr="00DF7DB2" w:rsidRDefault="00A337DB" w:rsidP="00946873">
      <w:pPr>
        <w:ind w:left="-7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Modern Australian Dinner</w:t>
      </w:r>
    </w:p>
    <w:p w:rsidR="00946873" w:rsidRPr="00580D7E" w:rsidRDefault="00946873" w:rsidP="00946873">
      <w:pPr>
        <w:ind w:left="-340"/>
        <w:rPr>
          <w:rFonts w:ascii="Arial" w:hAnsi="Arial" w:cs="Arial"/>
        </w:rPr>
      </w:pPr>
    </w:p>
    <w:p w:rsidR="00946873" w:rsidRPr="00580D7E" w:rsidRDefault="00946873" w:rsidP="00946873">
      <w:pPr>
        <w:spacing w:after="200"/>
        <w:rPr>
          <w:rFonts w:ascii="Arial" w:hAnsi="Arial" w:cs="Arial"/>
        </w:rPr>
      </w:pPr>
      <w:r w:rsidRPr="00DF7DB2">
        <w:rPr>
          <w:rFonts w:ascii="Arial" w:hAnsi="Arial" w:cs="Arial"/>
          <w:b/>
        </w:rPr>
        <w:t>Purpose</w:t>
      </w:r>
      <w:r>
        <w:rPr>
          <w:rFonts w:ascii="Arial" w:hAnsi="Arial" w:cs="Arial"/>
        </w:rPr>
        <w:t xml:space="preserve"> </w:t>
      </w:r>
    </w:p>
    <w:p w:rsidR="00946873" w:rsidRPr="00580D7E" w:rsidRDefault="00946873" w:rsidP="00946873">
      <w:pPr>
        <w:spacing w:after="160"/>
        <w:rPr>
          <w:rFonts w:ascii="Arial" w:hAnsi="Arial" w:cs="Arial"/>
        </w:rPr>
      </w:pPr>
      <w:r w:rsidRPr="00580D7E">
        <w:rPr>
          <w:rFonts w:ascii="Arial" w:hAnsi="Arial" w:cs="Arial"/>
        </w:rPr>
        <w:t xml:space="preserve">To demonstrate your ability to: </w:t>
      </w:r>
    </w:p>
    <w:p w:rsidR="00946873" w:rsidRPr="00580D7E" w:rsidRDefault="00946873" w:rsidP="0094687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investigate the </w:t>
      </w:r>
      <w:r w:rsidRPr="00580D7E">
        <w:rPr>
          <w:rFonts w:ascii="Arial" w:hAnsi="Arial" w:cs="Arial"/>
        </w:rPr>
        <w:t>contemporary trend o</w:t>
      </w:r>
      <w:r w:rsidR="002410DE">
        <w:rPr>
          <w:rFonts w:ascii="Arial" w:hAnsi="Arial" w:cs="Arial"/>
        </w:rPr>
        <w:t>f m</w:t>
      </w:r>
      <w:r>
        <w:rPr>
          <w:rFonts w:ascii="Arial" w:hAnsi="Arial" w:cs="Arial"/>
        </w:rPr>
        <w:t xml:space="preserve">odern Australian style food </w:t>
      </w:r>
      <w:r w:rsidRPr="00580D7E">
        <w:rPr>
          <w:rFonts w:ascii="Arial" w:hAnsi="Arial" w:cs="Arial"/>
        </w:rPr>
        <w:t>in the food and hospitality industry</w:t>
      </w:r>
    </w:p>
    <w:p w:rsidR="00946873" w:rsidRPr="00580D7E" w:rsidRDefault="002410DE" w:rsidP="0094687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apply management</w:t>
      </w:r>
      <w:r w:rsidR="009468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46873">
        <w:rPr>
          <w:rFonts w:ascii="Arial" w:hAnsi="Arial" w:cs="Arial"/>
        </w:rPr>
        <w:t>organis</w:t>
      </w:r>
      <w:r w:rsidR="00946873" w:rsidRPr="00580D7E">
        <w:rPr>
          <w:rFonts w:ascii="Arial" w:hAnsi="Arial" w:cs="Arial"/>
        </w:rPr>
        <w:t>ational, and problem so</w:t>
      </w:r>
      <w:r w:rsidR="00946873">
        <w:rPr>
          <w:rFonts w:ascii="Arial" w:hAnsi="Arial" w:cs="Arial"/>
        </w:rPr>
        <w:t xml:space="preserve">lving </w:t>
      </w:r>
      <w:r w:rsidR="00946873" w:rsidRPr="00580D7E">
        <w:rPr>
          <w:rFonts w:ascii="Arial" w:hAnsi="Arial" w:cs="Arial"/>
        </w:rPr>
        <w:t>skills that demonstrate an understanding of contemporary issues in the</w:t>
      </w:r>
      <w:r w:rsidR="00946873">
        <w:rPr>
          <w:rFonts w:ascii="Arial" w:hAnsi="Arial" w:cs="Arial"/>
        </w:rPr>
        <w:t xml:space="preserve"> food and hospitality industry</w:t>
      </w:r>
    </w:p>
    <w:p w:rsidR="00946873" w:rsidRPr="00580D7E" w:rsidRDefault="00946873" w:rsidP="0094687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work collaboratively</w:t>
      </w:r>
      <w:r w:rsidRPr="00580D7E">
        <w:rPr>
          <w:rFonts w:ascii="Arial" w:hAnsi="Arial" w:cs="Arial"/>
        </w:rPr>
        <w:t xml:space="preserve"> to prepare and present a Modern Austr</w:t>
      </w:r>
      <w:r>
        <w:rPr>
          <w:rFonts w:ascii="Arial" w:hAnsi="Arial" w:cs="Arial"/>
        </w:rPr>
        <w:t>alian style three course dinner</w:t>
      </w:r>
    </w:p>
    <w:p w:rsidR="00946873" w:rsidRPr="00580D7E" w:rsidRDefault="00946873" w:rsidP="0094687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hAnsi="Arial" w:cs="Arial"/>
        </w:rPr>
      </w:pPr>
      <w:proofErr w:type="gramStart"/>
      <w:r w:rsidRPr="00580D7E">
        <w:rPr>
          <w:rFonts w:ascii="Arial" w:hAnsi="Arial" w:cs="Arial"/>
        </w:rPr>
        <w:t>eval</w:t>
      </w:r>
      <w:r>
        <w:rPr>
          <w:rFonts w:ascii="Arial" w:hAnsi="Arial" w:cs="Arial"/>
        </w:rPr>
        <w:t>uate</w:t>
      </w:r>
      <w:proofErr w:type="gramEnd"/>
      <w:r>
        <w:rPr>
          <w:rFonts w:ascii="Arial" w:hAnsi="Arial" w:cs="Arial"/>
        </w:rPr>
        <w:t xml:space="preserve"> your practical application.</w:t>
      </w:r>
    </w:p>
    <w:p w:rsidR="00946873" w:rsidRPr="00580D7E" w:rsidRDefault="00946873" w:rsidP="00946873">
      <w:pPr>
        <w:rPr>
          <w:rFonts w:ascii="Arial" w:hAnsi="Arial" w:cs="Arial"/>
        </w:rPr>
      </w:pPr>
    </w:p>
    <w:p w:rsidR="00946873" w:rsidRPr="00DF7DB2" w:rsidRDefault="00946873" w:rsidP="00526B84">
      <w:pPr>
        <w:spacing w:after="160"/>
        <w:ind w:left="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 of a</w:t>
      </w:r>
      <w:r w:rsidRPr="00DF7DB2">
        <w:rPr>
          <w:rFonts w:ascii="Arial" w:hAnsi="Arial" w:cs="Arial"/>
          <w:b/>
        </w:rPr>
        <w:t xml:space="preserve">ssessment </w:t>
      </w:r>
    </w:p>
    <w:p w:rsidR="00946873" w:rsidRPr="00C90F9E" w:rsidRDefault="00946873" w:rsidP="00526B84">
      <w:pPr>
        <w:spacing w:after="160"/>
        <w:ind w:left="28"/>
        <w:rPr>
          <w:rFonts w:ascii="Arial" w:hAnsi="Arial" w:cs="Arial"/>
          <w:iCs/>
        </w:rPr>
      </w:pPr>
      <w:r w:rsidRPr="00C90F9E">
        <w:rPr>
          <w:rFonts w:ascii="Arial" w:hAnsi="Arial" w:cs="Arial"/>
          <w:iCs/>
        </w:rPr>
        <w:t xml:space="preserve">The task has three parts: </w:t>
      </w:r>
    </w:p>
    <w:p w:rsidR="00946873" w:rsidRPr="000C3FF8" w:rsidRDefault="00E9776D" w:rsidP="00946873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Group decision-</w:t>
      </w:r>
      <w:r w:rsidR="00946873" w:rsidRPr="000C3FF8">
        <w:rPr>
          <w:rFonts w:ascii="Arial" w:hAnsi="Arial" w:cs="Arial"/>
        </w:rPr>
        <w:t xml:space="preserve">making: </w:t>
      </w:r>
    </w:p>
    <w:p w:rsidR="00946873" w:rsidRPr="000C3FF8" w:rsidRDefault="00C90F9E" w:rsidP="00397E94">
      <w:pPr>
        <w:widowControl/>
        <w:autoSpaceDE/>
        <w:autoSpaceDN/>
        <w:adjustRightInd/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In groups </w:t>
      </w:r>
      <w:r w:rsidR="008E2054">
        <w:rPr>
          <w:rFonts w:ascii="Arial" w:hAnsi="Arial" w:cs="Arial"/>
        </w:rPr>
        <w:t xml:space="preserve">consider </w:t>
      </w:r>
      <w:r w:rsidR="00946873" w:rsidRPr="000C3FF8">
        <w:rPr>
          <w:rFonts w:ascii="Arial" w:hAnsi="Arial" w:cs="Arial"/>
        </w:rPr>
        <w:t>contemporary trends relating to Area of Study 4: Socio</w:t>
      </w:r>
      <w:r w:rsidR="00DB451B">
        <w:rPr>
          <w:rFonts w:ascii="Arial" w:hAnsi="Arial" w:cs="Arial"/>
        </w:rPr>
        <w:t>-</w:t>
      </w:r>
      <w:r w:rsidR="00946873" w:rsidRPr="000C3FF8">
        <w:rPr>
          <w:rFonts w:ascii="Arial" w:hAnsi="Arial" w:cs="Arial"/>
        </w:rPr>
        <w:t xml:space="preserve">cultural Influences. </w:t>
      </w:r>
      <w:r w:rsidR="00006F7F">
        <w:rPr>
          <w:rFonts w:ascii="Arial" w:hAnsi="Arial" w:cs="Arial"/>
        </w:rPr>
        <w:t>The focus question is, ‘Are consumers open to exploring a changing Australian cuisine?</w:t>
      </w:r>
      <w:proofErr w:type="gramStart"/>
      <w:r w:rsidR="00006F7F">
        <w:rPr>
          <w:rFonts w:ascii="Arial" w:hAnsi="Arial" w:cs="Arial"/>
        </w:rPr>
        <w:t>’.</w:t>
      </w:r>
      <w:proofErr w:type="gramEnd"/>
      <w:r w:rsidR="00006F7F">
        <w:rPr>
          <w:rFonts w:ascii="Arial" w:hAnsi="Arial" w:cs="Arial"/>
        </w:rPr>
        <w:t xml:space="preserve"> </w:t>
      </w:r>
      <w:r w:rsidR="00B92FED">
        <w:rPr>
          <w:rFonts w:ascii="Arial" w:hAnsi="Arial" w:cs="Arial"/>
        </w:rPr>
        <w:t>You will</w:t>
      </w:r>
      <w:r w:rsidR="00006F7F" w:rsidRPr="00006F7F">
        <w:rPr>
          <w:rFonts w:ascii="Arial" w:hAnsi="Arial" w:cs="Arial"/>
        </w:rPr>
        <w:t xml:space="preserve"> work in groups to plan, organise, and implement action. </w:t>
      </w:r>
      <w:r w:rsidR="00B92FED">
        <w:rPr>
          <w:rFonts w:ascii="Arial" w:hAnsi="Arial" w:cs="Arial"/>
        </w:rPr>
        <w:t>You will need</w:t>
      </w:r>
      <w:r w:rsidR="00006F7F" w:rsidRPr="00006F7F">
        <w:rPr>
          <w:rFonts w:ascii="Arial" w:hAnsi="Arial" w:cs="Arial"/>
        </w:rPr>
        <w:t xml:space="preserve"> to respond constructively to other group members</w:t>
      </w:r>
      <w:r w:rsidR="00B92FED">
        <w:rPr>
          <w:rFonts w:ascii="Arial" w:hAnsi="Arial" w:cs="Arial"/>
        </w:rPr>
        <w:t>,</w:t>
      </w:r>
      <w:r w:rsidR="00006F7F" w:rsidRPr="00006F7F">
        <w:rPr>
          <w:rFonts w:ascii="Arial" w:hAnsi="Arial" w:cs="Arial"/>
        </w:rPr>
        <w:t xml:space="preserve"> and share responsibilities in decision-making. The issues discussed, decisions made, and tasks allocated must be recorded by the group under supervision in class.</w:t>
      </w:r>
    </w:p>
    <w:p w:rsidR="00946873" w:rsidRPr="000C3FF8" w:rsidRDefault="00E9776D" w:rsidP="00946873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Group p</w:t>
      </w:r>
      <w:r w:rsidR="00946873" w:rsidRPr="000C3FF8">
        <w:rPr>
          <w:rFonts w:ascii="Arial" w:hAnsi="Arial" w:cs="Arial"/>
        </w:rPr>
        <w:t xml:space="preserve">ractical application: </w:t>
      </w:r>
    </w:p>
    <w:p w:rsidR="00946873" w:rsidRPr="000C3FF8" w:rsidRDefault="001A65F9" w:rsidP="001A65F9">
      <w:pPr>
        <w:widowControl/>
        <w:autoSpaceDE/>
        <w:autoSpaceDN/>
        <w:adjustRightInd/>
        <w:spacing w:after="20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946873" w:rsidRPr="000C3FF8">
        <w:rPr>
          <w:rFonts w:ascii="Arial" w:hAnsi="Arial" w:cs="Arial"/>
        </w:rPr>
        <w:t xml:space="preserve"> group</w:t>
      </w:r>
      <w:r>
        <w:rPr>
          <w:rFonts w:ascii="Arial" w:hAnsi="Arial" w:cs="Arial"/>
        </w:rPr>
        <w:t>s</w:t>
      </w:r>
      <w:r w:rsidR="00946873" w:rsidRPr="000C3FF8">
        <w:rPr>
          <w:rFonts w:ascii="Arial" w:hAnsi="Arial" w:cs="Arial"/>
        </w:rPr>
        <w:t>, select, prepare</w:t>
      </w:r>
      <w:r>
        <w:rPr>
          <w:rFonts w:ascii="Arial" w:hAnsi="Arial" w:cs="Arial"/>
        </w:rPr>
        <w:t>,</w:t>
      </w:r>
      <w:r w:rsidR="00946873" w:rsidRPr="000C3FF8">
        <w:rPr>
          <w:rFonts w:ascii="Arial" w:hAnsi="Arial" w:cs="Arial"/>
        </w:rPr>
        <w:t xml:space="preserve"> and present a three course </w:t>
      </w:r>
      <w:r>
        <w:rPr>
          <w:rFonts w:ascii="Arial" w:hAnsi="Arial" w:cs="Arial"/>
        </w:rPr>
        <w:t>m</w:t>
      </w:r>
      <w:r w:rsidR="00946873" w:rsidRPr="000C3FF8">
        <w:rPr>
          <w:rFonts w:ascii="Arial" w:hAnsi="Arial" w:cs="Arial"/>
        </w:rPr>
        <w:t>odern Australian theme</w:t>
      </w:r>
      <w:r>
        <w:rPr>
          <w:rFonts w:ascii="Arial" w:hAnsi="Arial" w:cs="Arial"/>
        </w:rPr>
        <w:t>d</w:t>
      </w:r>
      <w:r w:rsidR="00946873" w:rsidRPr="000C3FF8">
        <w:rPr>
          <w:rFonts w:ascii="Arial" w:hAnsi="Arial" w:cs="Arial"/>
        </w:rPr>
        <w:t xml:space="preserve"> dinner for the local Rotary Club. This task involves out of hours commitment for the group. </w:t>
      </w:r>
      <w:r w:rsidR="00B92FED">
        <w:rPr>
          <w:rFonts w:ascii="Arial" w:hAnsi="Arial" w:cs="Arial"/>
        </w:rPr>
        <w:t>You</w:t>
      </w:r>
      <w:r w:rsidR="00006F7F" w:rsidRPr="00006F7F">
        <w:rPr>
          <w:rFonts w:ascii="Arial" w:hAnsi="Arial" w:cs="Arial"/>
        </w:rPr>
        <w:t xml:space="preserve"> should demonstrate </w:t>
      </w:r>
      <w:r w:rsidR="00B92FED">
        <w:rPr>
          <w:rFonts w:ascii="Arial" w:hAnsi="Arial" w:cs="Arial"/>
        </w:rPr>
        <w:t>you</w:t>
      </w:r>
      <w:r w:rsidR="00006F7F" w:rsidRPr="00006F7F">
        <w:rPr>
          <w:rFonts w:ascii="Arial" w:hAnsi="Arial" w:cs="Arial"/>
        </w:rPr>
        <w:t xml:space="preserve">r ability to participate effectively in a team to implement a group practical application. </w:t>
      </w:r>
      <w:r w:rsidR="00B92FED">
        <w:rPr>
          <w:rFonts w:ascii="Arial" w:hAnsi="Arial" w:cs="Arial"/>
        </w:rPr>
        <w:t>You will need to</w:t>
      </w:r>
      <w:r w:rsidR="00006F7F" w:rsidRPr="00006F7F">
        <w:rPr>
          <w:rFonts w:ascii="Arial" w:hAnsi="Arial" w:cs="Arial"/>
        </w:rPr>
        <w:t xml:space="preserve"> demonstrate organisational and problem-solving skills, implement safe management practices, generate and maintain quality control, and manage </w:t>
      </w:r>
      <w:r w:rsidR="00B92FED">
        <w:rPr>
          <w:rFonts w:ascii="Arial" w:hAnsi="Arial" w:cs="Arial"/>
        </w:rPr>
        <w:t>you</w:t>
      </w:r>
      <w:r w:rsidR="00006F7F" w:rsidRPr="00006F7F">
        <w:rPr>
          <w:rFonts w:ascii="Arial" w:hAnsi="Arial" w:cs="Arial"/>
        </w:rPr>
        <w:t>r time, techniques, and resources.</w:t>
      </w:r>
    </w:p>
    <w:p w:rsidR="00946873" w:rsidRPr="000C3FF8" w:rsidRDefault="00946873" w:rsidP="00946873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0C3FF8">
        <w:rPr>
          <w:rFonts w:ascii="Arial" w:hAnsi="Arial" w:cs="Arial"/>
        </w:rPr>
        <w:t xml:space="preserve">Evaluation report: </w:t>
      </w:r>
    </w:p>
    <w:p w:rsidR="00946873" w:rsidRPr="00580D7E" w:rsidRDefault="00946873" w:rsidP="00880EE5">
      <w:pPr>
        <w:widowControl/>
        <w:autoSpaceDE/>
        <w:autoSpaceDN/>
        <w:adjustRightInd/>
        <w:spacing w:after="200" w:line="276" w:lineRule="auto"/>
        <w:ind w:left="567"/>
        <w:rPr>
          <w:rFonts w:ascii="Arial" w:hAnsi="Arial" w:cs="Arial"/>
        </w:rPr>
      </w:pPr>
      <w:r w:rsidRPr="00580D7E">
        <w:rPr>
          <w:rFonts w:ascii="Arial" w:hAnsi="Arial" w:cs="Arial"/>
        </w:rPr>
        <w:t xml:space="preserve">Individually complete an evaluation report </w:t>
      </w:r>
      <w:r w:rsidR="00880EE5">
        <w:rPr>
          <w:rFonts w:ascii="Arial" w:hAnsi="Arial" w:cs="Arial"/>
        </w:rPr>
        <w:t>in which you formulate conclusions</w:t>
      </w:r>
      <w:r>
        <w:rPr>
          <w:rFonts w:ascii="Arial" w:hAnsi="Arial" w:cs="Arial"/>
        </w:rPr>
        <w:t xml:space="preserve"> about </w:t>
      </w:r>
      <w:r w:rsidRPr="00580D7E">
        <w:rPr>
          <w:rFonts w:ascii="Arial" w:hAnsi="Arial" w:cs="Arial"/>
        </w:rPr>
        <w:t>the effectiv</w:t>
      </w:r>
      <w:r>
        <w:rPr>
          <w:rFonts w:ascii="Arial" w:hAnsi="Arial" w:cs="Arial"/>
        </w:rPr>
        <w:t>eness of groups</w:t>
      </w:r>
      <w:r w:rsidR="00B9799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work</w:t>
      </w:r>
      <w:r w:rsidR="00006F7F">
        <w:rPr>
          <w:rFonts w:ascii="Arial" w:hAnsi="Arial" w:cs="Arial"/>
        </w:rPr>
        <w:t xml:space="preserve"> and your own performance, </w:t>
      </w:r>
      <w:r w:rsidR="00B9799E">
        <w:rPr>
          <w:rFonts w:ascii="Arial" w:hAnsi="Arial" w:cs="Arial"/>
        </w:rPr>
        <w:t>evaluate the outcome</w:t>
      </w:r>
      <w:r w:rsidR="00DC78BB">
        <w:rPr>
          <w:rFonts w:ascii="Arial" w:hAnsi="Arial" w:cs="Arial"/>
        </w:rPr>
        <w:t>.</w:t>
      </w:r>
      <w:r w:rsidR="00006F7F">
        <w:rPr>
          <w:rFonts w:ascii="Arial" w:hAnsi="Arial" w:cs="Arial"/>
        </w:rPr>
        <w:t xml:space="preserve"> You should make connections between your planning and practical application, and recommend possible improvements. In conclusion, evaluate whether consumers are open to exploring a changing Australian cuisine.</w:t>
      </w:r>
      <w:r w:rsidR="00DC78BB">
        <w:rPr>
          <w:rFonts w:ascii="Arial" w:hAnsi="Arial" w:cs="Arial"/>
        </w:rPr>
        <w:t xml:space="preserve"> </w:t>
      </w:r>
    </w:p>
    <w:p w:rsidR="00946873" w:rsidRPr="00580D7E" w:rsidRDefault="00946873" w:rsidP="00946873">
      <w:pPr>
        <w:ind w:left="360"/>
        <w:rPr>
          <w:rFonts w:ascii="Arial" w:hAnsi="Arial" w:cs="Arial"/>
        </w:rPr>
      </w:pPr>
    </w:p>
    <w:p w:rsidR="00946873" w:rsidRPr="00DF7DB2" w:rsidRDefault="00946873" w:rsidP="00946873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conditions</w:t>
      </w:r>
    </w:p>
    <w:p w:rsidR="00946873" w:rsidRDefault="00946873" w:rsidP="00946873">
      <w:pPr>
        <w:rPr>
          <w:rFonts w:ascii="Arial" w:hAnsi="Arial" w:cs="Arial"/>
        </w:rPr>
      </w:pPr>
      <w:r w:rsidRPr="00580D7E">
        <w:rPr>
          <w:rFonts w:ascii="Arial" w:hAnsi="Arial" w:cs="Arial"/>
        </w:rPr>
        <w:t>The group acti</w:t>
      </w:r>
      <w:r>
        <w:rPr>
          <w:rFonts w:ascii="Arial" w:hAnsi="Arial" w:cs="Arial"/>
        </w:rPr>
        <w:t xml:space="preserve">vity occurs over 5 weeks. </w:t>
      </w:r>
    </w:p>
    <w:p w:rsidR="00946873" w:rsidRDefault="00946873" w:rsidP="00946873">
      <w:pPr>
        <w:rPr>
          <w:rFonts w:ascii="Arial" w:hAnsi="Arial" w:cs="Arial"/>
        </w:rPr>
      </w:pPr>
    </w:p>
    <w:p w:rsidR="00DC78BB" w:rsidRDefault="00946873" w:rsidP="00946873">
      <w:pPr>
        <w:rPr>
          <w:rFonts w:ascii="Arial" w:hAnsi="Arial" w:cs="Arial"/>
        </w:rPr>
      </w:pPr>
      <w:r w:rsidRPr="00580D7E">
        <w:rPr>
          <w:rFonts w:ascii="Arial" w:hAnsi="Arial" w:cs="Arial"/>
        </w:rPr>
        <w:t>Trial food p</w:t>
      </w:r>
      <w:r w:rsidR="00DC78BB">
        <w:rPr>
          <w:rFonts w:ascii="Arial" w:hAnsi="Arial" w:cs="Arial"/>
        </w:rPr>
        <w:t>ractical applications are carried out</w:t>
      </w:r>
      <w:r w:rsidRPr="00580D7E">
        <w:rPr>
          <w:rFonts w:ascii="Arial" w:hAnsi="Arial" w:cs="Arial"/>
        </w:rPr>
        <w:t xml:space="preserve"> </w:t>
      </w:r>
      <w:r w:rsidR="00DC78BB">
        <w:rPr>
          <w:rFonts w:ascii="Arial" w:hAnsi="Arial" w:cs="Arial"/>
        </w:rPr>
        <w:t xml:space="preserve">over a 2 week period </w:t>
      </w:r>
      <w:r w:rsidRPr="00580D7E">
        <w:rPr>
          <w:rFonts w:ascii="Arial" w:hAnsi="Arial" w:cs="Arial"/>
        </w:rPr>
        <w:t>prior to the group decision making task</w:t>
      </w:r>
      <w:r w:rsidR="00DC78BB">
        <w:rPr>
          <w:rFonts w:ascii="Arial" w:hAnsi="Arial" w:cs="Arial"/>
        </w:rPr>
        <w:t xml:space="preserve">. </w:t>
      </w:r>
    </w:p>
    <w:p w:rsidR="00DC78BB" w:rsidRDefault="00DC78BB" w:rsidP="00946873">
      <w:pPr>
        <w:rPr>
          <w:rFonts w:ascii="Arial" w:hAnsi="Arial" w:cs="Arial"/>
        </w:rPr>
      </w:pPr>
    </w:p>
    <w:p w:rsidR="00946873" w:rsidRDefault="00DC78BB" w:rsidP="0094687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46873" w:rsidRPr="00580D7E">
        <w:rPr>
          <w:rFonts w:ascii="Arial" w:hAnsi="Arial" w:cs="Arial"/>
        </w:rPr>
        <w:t xml:space="preserve">he group decision making task </w:t>
      </w:r>
      <w:r>
        <w:rPr>
          <w:rFonts w:ascii="Arial" w:hAnsi="Arial" w:cs="Arial"/>
        </w:rPr>
        <w:t>is</w:t>
      </w:r>
      <w:r w:rsidR="00946873" w:rsidRPr="00580D7E">
        <w:rPr>
          <w:rFonts w:ascii="Arial" w:hAnsi="Arial" w:cs="Arial"/>
        </w:rPr>
        <w:t xml:space="preserve"> comp</w:t>
      </w:r>
      <w:r>
        <w:rPr>
          <w:rFonts w:ascii="Arial" w:hAnsi="Arial" w:cs="Arial"/>
        </w:rPr>
        <w:t>l</w:t>
      </w:r>
      <w:r w:rsidR="00946873" w:rsidRPr="00580D7E">
        <w:rPr>
          <w:rFonts w:ascii="Arial" w:hAnsi="Arial" w:cs="Arial"/>
        </w:rPr>
        <w:t>eted under s</w:t>
      </w:r>
      <w:r w:rsidR="00946873">
        <w:rPr>
          <w:rFonts w:ascii="Arial" w:hAnsi="Arial" w:cs="Arial"/>
        </w:rPr>
        <w:t xml:space="preserve">upervision in a double lesson. </w:t>
      </w:r>
      <w:r w:rsidR="00251D8E">
        <w:rPr>
          <w:rFonts w:ascii="Arial" w:hAnsi="Arial" w:cs="Arial"/>
        </w:rPr>
        <w:t>Recording of the group’s choices should be a m</w:t>
      </w:r>
      <w:r w:rsidR="00503EBA">
        <w:rPr>
          <w:rFonts w:ascii="Arial" w:hAnsi="Arial" w:cs="Arial"/>
        </w:rPr>
        <w:t>aximum of 500 words if written or a maximum of 3 minutes for an oral presentation.</w:t>
      </w:r>
      <w:r w:rsidR="008B6A67">
        <w:rPr>
          <w:rFonts w:ascii="Arial" w:hAnsi="Arial" w:cs="Arial"/>
        </w:rPr>
        <w:t xml:space="preserve"> </w:t>
      </w:r>
      <w:r w:rsidR="008B6A67">
        <w:rPr>
          <w:rFonts w:ascii="Arial" w:hAnsi="Arial" w:cs="Arial"/>
        </w:rPr>
        <w:br/>
        <w:t>(N.B. only one group decision making record is submitted for each group)</w:t>
      </w:r>
    </w:p>
    <w:p w:rsidR="00946873" w:rsidRDefault="00946873" w:rsidP="00946873">
      <w:pPr>
        <w:rPr>
          <w:rFonts w:ascii="Arial" w:hAnsi="Arial" w:cs="Arial"/>
        </w:rPr>
      </w:pPr>
    </w:p>
    <w:p w:rsidR="008B6A67" w:rsidRDefault="00946873" w:rsidP="00E9776D">
      <w:pPr>
        <w:pStyle w:val="SOFinalBodyText"/>
      </w:pPr>
      <w:r w:rsidRPr="00580D7E">
        <w:t xml:space="preserve">The group practical application </w:t>
      </w:r>
      <w:r w:rsidR="00DC78BB">
        <w:t>is to be carried out</w:t>
      </w:r>
      <w:r w:rsidRPr="00580D7E">
        <w:t xml:space="preserve"> over 4 lessons</w:t>
      </w:r>
      <w:r w:rsidR="000623FD">
        <w:t xml:space="preserve"> and includes </w:t>
      </w:r>
      <w:r w:rsidRPr="00580D7E">
        <w:t>after school hours</w:t>
      </w:r>
      <w:r w:rsidR="000623FD">
        <w:t xml:space="preserve"> work</w:t>
      </w:r>
      <w:r w:rsidRPr="00580D7E">
        <w:t xml:space="preserve">. </w:t>
      </w:r>
    </w:p>
    <w:p w:rsidR="00946873" w:rsidRDefault="00DC78BB" w:rsidP="00E9776D">
      <w:pPr>
        <w:pStyle w:val="SOFinalBodyText"/>
      </w:pPr>
      <w:r>
        <w:t xml:space="preserve">You </w:t>
      </w:r>
      <w:r w:rsidR="000623FD">
        <w:t>have one week to complete the</w:t>
      </w:r>
      <w:r w:rsidR="008B6A67">
        <w:t xml:space="preserve"> individual</w:t>
      </w:r>
      <w:r w:rsidR="000623FD">
        <w:t xml:space="preserve"> </w:t>
      </w:r>
      <w:r w:rsidR="00946873" w:rsidRPr="00580D7E">
        <w:t>evaluation report</w:t>
      </w:r>
      <w:r w:rsidR="001F4C07">
        <w:t xml:space="preserve"> in a maximum of 5</w:t>
      </w:r>
      <w:r w:rsidR="00E9776D" w:rsidRPr="007E0643">
        <w:t xml:space="preserve">00 words if written or a maximum of </w:t>
      </w:r>
      <w:r w:rsidR="00E9776D">
        <w:t>3</w:t>
      </w:r>
      <w:r w:rsidR="00E9776D" w:rsidRPr="007E0643">
        <w:t xml:space="preserve"> minutes for an oral presentation, or the equivalent in multimodal form.</w:t>
      </w:r>
    </w:p>
    <w:p w:rsidR="005D62AA" w:rsidRPr="00324988" w:rsidRDefault="005D62AA" w:rsidP="005D62AA">
      <w:pPr>
        <w:rPr>
          <w:rFonts w:ascii="Arial" w:hAnsi="Arial" w:cs="Arial"/>
        </w:rPr>
      </w:pPr>
    </w:p>
    <w:tbl>
      <w:tblPr>
        <w:tblW w:w="946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660"/>
      </w:tblGrid>
      <w:tr w:rsidR="003D7F22" w:rsidRPr="00765909" w:rsidTr="00636F86">
        <w:tc>
          <w:tcPr>
            <w:tcW w:w="2808" w:type="dxa"/>
            <w:shd w:val="clear" w:color="auto" w:fill="auto"/>
          </w:tcPr>
          <w:p w:rsidR="003D7F22" w:rsidRPr="003D7F22" w:rsidRDefault="003D7F22" w:rsidP="005D62A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3D7F22">
              <w:rPr>
                <w:rFonts w:ascii="Arial" w:hAnsi="Arial" w:cs="Arial"/>
                <w:b/>
                <w:i/>
              </w:rPr>
              <w:lastRenderedPageBreak/>
              <w:t>Learning Requirements</w:t>
            </w:r>
          </w:p>
        </w:tc>
        <w:tc>
          <w:tcPr>
            <w:tcW w:w="6660" w:type="dxa"/>
            <w:shd w:val="clear" w:color="auto" w:fill="auto"/>
          </w:tcPr>
          <w:p w:rsidR="003D7F22" w:rsidRPr="003D7F22" w:rsidRDefault="003D7F22" w:rsidP="005D62AA">
            <w:pPr>
              <w:spacing w:before="60" w:after="60"/>
              <w:jc w:val="both"/>
              <w:rPr>
                <w:rFonts w:ascii="Arial" w:hAnsi="Arial" w:cs="Arial"/>
                <w:b/>
                <w:i/>
              </w:rPr>
            </w:pPr>
            <w:r w:rsidRPr="003D7F22">
              <w:rPr>
                <w:rFonts w:ascii="Arial" w:hAnsi="Arial" w:cs="Arial"/>
                <w:b/>
                <w:i/>
              </w:rPr>
              <w:t>Assessment Design Criteria</w:t>
            </w:r>
          </w:p>
        </w:tc>
      </w:tr>
      <w:tr w:rsidR="00443DD7" w:rsidRPr="00765909" w:rsidTr="00636F86">
        <w:tc>
          <w:tcPr>
            <w:tcW w:w="2808" w:type="dxa"/>
            <w:shd w:val="clear" w:color="auto" w:fill="auto"/>
          </w:tcPr>
          <w:p w:rsidR="00443DD7" w:rsidRDefault="00443DD7" w:rsidP="00200EC9">
            <w:pPr>
              <w:pStyle w:val="SOFinalNumbering"/>
              <w:rPr>
                <w:rFonts w:cs="Arial"/>
                <w:szCs w:val="20"/>
              </w:rPr>
            </w:pPr>
          </w:p>
          <w:p w:rsidR="00443DD7" w:rsidRPr="00045A84" w:rsidRDefault="00443DD7" w:rsidP="00200EC9">
            <w:pPr>
              <w:pStyle w:val="SOFinalNumbering"/>
              <w:rPr>
                <w:rFonts w:cs="Arial"/>
                <w:szCs w:val="20"/>
              </w:rPr>
            </w:pPr>
            <w:r w:rsidRPr="00045A84">
              <w:rPr>
                <w:rFonts w:cs="Arial"/>
                <w:szCs w:val="20"/>
              </w:rPr>
              <w:t>1.</w:t>
            </w:r>
            <w:r w:rsidRPr="00045A84">
              <w:rPr>
                <w:rFonts w:cs="Arial"/>
                <w:szCs w:val="20"/>
              </w:rPr>
              <w:tab/>
              <w:t>apply knowledge and problem-solving skills to practical activities in food and hospitality and to evaluate processes and outcomes</w:t>
            </w:r>
          </w:p>
          <w:p w:rsidR="00443DD7" w:rsidRPr="00045A84" w:rsidRDefault="00443DD7" w:rsidP="00200EC9">
            <w:pPr>
              <w:pStyle w:val="SOFinalNumbering"/>
              <w:rPr>
                <w:rFonts w:cs="Arial"/>
                <w:szCs w:val="20"/>
              </w:rPr>
            </w:pPr>
            <w:r w:rsidRPr="00045A84">
              <w:rPr>
                <w:rFonts w:cs="Arial"/>
                <w:szCs w:val="20"/>
              </w:rPr>
              <w:t>2.</w:t>
            </w:r>
            <w:r w:rsidRPr="00045A84">
              <w:rPr>
                <w:rFonts w:cs="Arial"/>
                <w:szCs w:val="20"/>
              </w:rPr>
              <w:tab/>
              <w:t>apply management, organisational, and problem-solving skills that demonstrate an understanding of contemporary issues in the food and hospitality industry</w:t>
            </w:r>
          </w:p>
          <w:p w:rsidR="00443DD7" w:rsidRPr="00045A84" w:rsidRDefault="00443DD7" w:rsidP="00200EC9">
            <w:pPr>
              <w:pStyle w:val="SOFinalNumbering"/>
              <w:rPr>
                <w:rFonts w:cs="Arial"/>
                <w:szCs w:val="20"/>
              </w:rPr>
            </w:pPr>
            <w:r w:rsidRPr="00045A84">
              <w:rPr>
                <w:rFonts w:cs="Arial"/>
                <w:szCs w:val="20"/>
              </w:rPr>
              <w:t>3.</w:t>
            </w:r>
            <w:r w:rsidRPr="00045A84">
              <w:rPr>
                <w:rFonts w:cs="Arial"/>
                <w:szCs w:val="20"/>
              </w:rPr>
              <w:tab/>
              <w:t>make and justify decisions about issues related to food and hospitality</w:t>
            </w:r>
          </w:p>
          <w:p w:rsidR="00443DD7" w:rsidRPr="00045A84" w:rsidRDefault="00443DD7" w:rsidP="00200EC9">
            <w:pPr>
              <w:pStyle w:val="SOFinalNumbering"/>
              <w:rPr>
                <w:rFonts w:cs="Arial"/>
                <w:szCs w:val="20"/>
              </w:rPr>
            </w:pPr>
            <w:r w:rsidRPr="00045A84">
              <w:rPr>
                <w:rFonts w:cs="Arial"/>
                <w:szCs w:val="20"/>
              </w:rPr>
              <w:t>4.</w:t>
            </w:r>
            <w:r w:rsidRPr="00045A84">
              <w:rPr>
                <w:rFonts w:cs="Arial"/>
                <w:szCs w:val="20"/>
              </w:rPr>
              <w:tab/>
              <w:t xml:space="preserve">select and use appropriate technology to prepare and serve food, applying safe food-handling practices </w:t>
            </w:r>
          </w:p>
          <w:p w:rsidR="00443DD7" w:rsidRPr="00443DD7" w:rsidRDefault="00443DD7" w:rsidP="00200EC9">
            <w:pPr>
              <w:pStyle w:val="SOFinalNumbering"/>
              <w:rPr>
                <w:rFonts w:cs="Arial"/>
                <w:color w:val="999999"/>
                <w:szCs w:val="20"/>
              </w:rPr>
            </w:pPr>
            <w:r w:rsidRPr="00443DD7">
              <w:rPr>
                <w:rFonts w:cs="Arial"/>
                <w:color w:val="999999"/>
                <w:szCs w:val="20"/>
              </w:rPr>
              <w:t>5.</w:t>
            </w:r>
            <w:r w:rsidRPr="00443DD7">
              <w:rPr>
                <w:rFonts w:cs="Arial"/>
                <w:color w:val="999999"/>
                <w:szCs w:val="20"/>
              </w:rPr>
              <w:tab/>
              <w:t>investigate, critically analyse, and evaluate contemporary trends and/or issues related to food and hospitality</w:t>
            </w:r>
          </w:p>
          <w:p w:rsidR="00443DD7" w:rsidRPr="00045A84" w:rsidRDefault="00443DD7" w:rsidP="00200EC9">
            <w:pPr>
              <w:pStyle w:val="SOFinalNumbering"/>
              <w:rPr>
                <w:rFonts w:cs="Arial"/>
                <w:szCs w:val="20"/>
              </w:rPr>
            </w:pPr>
            <w:r w:rsidRPr="00045A84">
              <w:rPr>
                <w:rFonts w:cs="Arial"/>
                <w:szCs w:val="20"/>
              </w:rPr>
              <w:t>6.</w:t>
            </w:r>
            <w:r w:rsidRPr="00045A84">
              <w:rPr>
                <w:rFonts w:cs="Arial"/>
                <w:szCs w:val="20"/>
              </w:rPr>
              <w:tab/>
              <w:t xml:space="preserve">work </w:t>
            </w:r>
            <w:r w:rsidRPr="00443DD7">
              <w:rPr>
                <w:rFonts w:cs="Arial"/>
                <w:color w:val="auto"/>
                <w:szCs w:val="20"/>
              </w:rPr>
              <w:t>individually and collaboratively to</w:t>
            </w:r>
            <w:r w:rsidRPr="00045A84">
              <w:rPr>
                <w:rFonts w:cs="Arial"/>
                <w:szCs w:val="20"/>
              </w:rPr>
              <w:t xml:space="preserve"> prepare and present activities that support healthy eating practices</w:t>
            </w:r>
          </w:p>
          <w:p w:rsidR="00443DD7" w:rsidRPr="00000474" w:rsidRDefault="00443DD7" w:rsidP="00200EC9">
            <w:pPr>
              <w:pStyle w:val="SOFinalNumbering"/>
              <w:rPr>
                <w:rFonts w:cs="Arial"/>
                <w:color w:val="999999"/>
                <w:szCs w:val="20"/>
              </w:rPr>
            </w:pPr>
            <w:r w:rsidRPr="00000474">
              <w:rPr>
                <w:rFonts w:cs="Arial"/>
                <w:color w:val="999999"/>
                <w:szCs w:val="20"/>
              </w:rPr>
              <w:t>7.</w:t>
            </w:r>
            <w:r w:rsidRPr="00000474">
              <w:rPr>
                <w:rFonts w:cs="Arial"/>
                <w:color w:val="999999"/>
                <w:szCs w:val="20"/>
              </w:rPr>
              <w:tab/>
            </w:r>
            <w:proofErr w:type="gramStart"/>
            <w:r w:rsidRPr="00000474">
              <w:rPr>
                <w:rFonts w:cs="Arial"/>
                <w:color w:val="999999"/>
                <w:szCs w:val="20"/>
              </w:rPr>
              <w:t>evaluate</w:t>
            </w:r>
            <w:proofErr w:type="gramEnd"/>
            <w:r w:rsidRPr="00000474">
              <w:rPr>
                <w:rFonts w:cs="Arial"/>
                <w:color w:val="999999"/>
                <w:szCs w:val="20"/>
              </w:rPr>
              <w:t xml:space="preserve"> the impact of technology, and/or sustainable practices or </w:t>
            </w:r>
            <w:proofErr w:type="spellStart"/>
            <w:r w:rsidRPr="00000474">
              <w:rPr>
                <w:rFonts w:cs="Arial"/>
                <w:color w:val="999999"/>
                <w:szCs w:val="20"/>
              </w:rPr>
              <w:t>globalisation</w:t>
            </w:r>
            <w:proofErr w:type="spellEnd"/>
            <w:r w:rsidRPr="00000474">
              <w:rPr>
                <w:rFonts w:cs="Arial"/>
                <w:color w:val="999999"/>
                <w:szCs w:val="20"/>
              </w:rPr>
              <w:t>, on the food and hospitality industry.</w:t>
            </w:r>
          </w:p>
          <w:p w:rsidR="00443DD7" w:rsidRPr="00AB7C6F" w:rsidRDefault="00443DD7" w:rsidP="00200EC9">
            <w:pPr>
              <w:pStyle w:val="SOFinalNumbering"/>
              <w:rPr>
                <w:rFonts w:cs="Arial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43DD7" w:rsidRPr="00C62F33" w:rsidRDefault="00443DD7" w:rsidP="00200EC9">
            <w:pPr>
              <w:pStyle w:val="SOFinalHead3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C62F33">
              <w:rPr>
                <w:rFonts w:ascii="Arial" w:hAnsi="Arial" w:cs="Arial"/>
                <w:color w:val="999999"/>
                <w:sz w:val="20"/>
                <w:szCs w:val="20"/>
              </w:rPr>
              <w:t>Investigation and Critical Analysis</w:t>
            </w:r>
          </w:p>
          <w:p w:rsidR="00443DD7" w:rsidRPr="00C62F33" w:rsidRDefault="00443DD7" w:rsidP="00200EC9">
            <w:pPr>
              <w:pStyle w:val="SOFinalBodyText"/>
              <w:rPr>
                <w:color w:val="999999"/>
              </w:rPr>
            </w:pPr>
            <w:r w:rsidRPr="00C62F33">
              <w:rPr>
                <w:color w:val="999999"/>
              </w:rPr>
              <w:t xml:space="preserve">The specific features are as follows: </w:t>
            </w:r>
          </w:p>
          <w:p w:rsidR="00443DD7" w:rsidRPr="00C62F33" w:rsidRDefault="00443DD7" w:rsidP="00200EC9">
            <w:pPr>
              <w:pStyle w:val="SOFinalBulletsCoded4-5Letters"/>
              <w:rPr>
                <w:color w:val="999999"/>
              </w:rPr>
            </w:pPr>
            <w:r w:rsidRPr="00C62F33">
              <w:rPr>
                <w:color w:val="999999"/>
              </w:rPr>
              <w:t>ICA1</w:t>
            </w:r>
            <w:r w:rsidRPr="00C62F33">
              <w:rPr>
                <w:color w:val="999999"/>
              </w:rPr>
              <w:tab/>
              <w:t>Investigation and critical analysis of contemporary trends and/or issues related to food and hospitality</w:t>
            </w:r>
            <w:r w:rsidR="00CE47AD">
              <w:rPr>
                <w:color w:val="999999"/>
              </w:rPr>
              <w:t xml:space="preserve"> industry</w:t>
            </w:r>
            <w:r w:rsidRPr="00C62F33">
              <w:rPr>
                <w:color w:val="999999"/>
              </w:rPr>
              <w:t>.</w:t>
            </w:r>
          </w:p>
          <w:p w:rsidR="00443DD7" w:rsidRPr="00C62F33" w:rsidRDefault="00443DD7" w:rsidP="00200EC9">
            <w:pPr>
              <w:pStyle w:val="SOFinalBulletsCoded4-5Letters"/>
              <w:rPr>
                <w:color w:val="999999"/>
              </w:rPr>
            </w:pPr>
            <w:r w:rsidRPr="00C62F33">
              <w:rPr>
                <w:color w:val="999999"/>
              </w:rPr>
              <w:t>ICA2</w:t>
            </w:r>
            <w:r w:rsidRPr="00C62F33">
              <w:rPr>
                <w:color w:val="999999"/>
              </w:rPr>
              <w:tab/>
              <w:t xml:space="preserve">Analysis of information for relevance and appropriateness, with appropriate acknowledgment of sources. </w:t>
            </w:r>
          </w:p>
          <w:p w:rsidR="00443DD7" w:rsidRPr="00C62F33" w:rsidRDefault="00443DD7" w:rsidP="00200EC9">
            <w:pPr>
              <w:pStyle w:val="SOFinalBulletsCoded4-5Letters"/>
              <w:rPr>
                <w:color w:val="999999"/>
              </w:rPr>
            </w:pPr>
            <w:proofErr w:type="gramStart"/>
            <w:r w:rsidRPr="00C62F33">
              <w:rPr>
                <w:color w:val="999999"/>
              </w:rPr>
              <w:t>lCA3</w:t>
            </w:r>
            <w:proofErr w:type="gramEnd"/>
            <w:r w:rsidRPr="00C62F33">
              <w:rPr>
                <w:color w:val="999999"/>
              </w:rPr>
              <w:tab/>
              <w:t>Application of literacy and numeracy skills, and use of appropriate terminology.</w:t>
            </w:r>
          </w:p>
          <w:p w:rsidR="00443DD7" w:rsidRPr="00556932" w:rsidRDefault="00443DD7" w:rsidP="00200EC9">
            <w:pPr>
              <w:pStyle w:val="SOFinalHead3"/>
              <w:rPr>
                <w:rFonts w:ascii="Arial" w:hAnsi="Arial" w:cs="Arial"/>
                <w:sz w:val="20"/>
                <w:szCs w:val="20"/>
              </w:rPr>
            </w:pPr>
            <w:r w:rsidRPr="00556932">
              <w:rPr>
                <w:rFonts w:ascii="Arial" w:hAnsi="Arial" w:cs="Arial"/>
                <w:sz w:val="20"/>
                <w:szCs w:val="20"/>
              </w:rPr>
              <w:t>Problem-solving</w:t>
            </w:r>
          </w:p>
          <w:p w:rsidR="00443DD7" w:rsidRPr="00525D54" w:rsidRDefault="00443DD7" w:rsidP="00200EC9">
            <w:pPr>
              <w:pStyle w:val="SOFinalBodyText"/>
            </w:pPr>
            <w:r w:rsidRPr="00525D54">
              <w:t>The specific features are as follows:</w:t>
            </w:r>
          </w:p>
          <w:p w:rsidR="00443DD7" w:rsidRPr="00525D54" w:rsidRDefault="00443DD7" w:rsidP="00200EC9">
            <w:pPr>
              <w:pStyle w:val="SOFinalBulletsCoded2-3Letters"/>
            </w:pPr>
            <w:r w:rsidRPr="00525D54">
              <w:t>P1</w:t>
            </w:r>
            <w:r>
              <w:tab/>
              <w:t>Identification and discussion of factors involved in problem-solving related to the food and hospitality industry.</w:t>
            </w:r>
          </w:p>
          <w:p w:rsidR="00443DD7" w:rsidRDefault="00443DD7" w:rsidP="00200EC9">
            <w:pPr>
              <w:pStyle w:val="SOFinalBulletsCoded2-3Letters"/>
            </w:pPr>
            <w:r w:rsidRPr="00525D54">
              <w:t>P2</w:t>
            </w:r>
            <w:r>
              <w:tab/>
            </w:r>
            <w:r w:rsidRPr="00525D54">
              <w:t xml:space="preserve">Decision-making about </w:t>
            </w:r>
            <w:r>
              <w:t>problem-solving and implementation strategies.</w:t>
            </w:r>
          </w:p>
          <w:p w:rsidR="00443DD7" w:rsidRPr="00525D54" w:rsidRDefault="00443DD7" w:rsidP="00200EC9">
            <w:pPr>
              <w:pStyle w:val="SOFinalBulletsCoded2-3Letters"/>
            </w:pPr>
            <w:r>
              <w:t>P3</w:t>
            </w:r>
            <w:r>
              <w:tab/>
            </w:r>
            <w:r w:rsidRPr="006B03C8">
              <w:t>Justification of decisions about</w:t>
            </w:r>
            <w:r>
              <w:t xml:space="preserve"> problem-solving and implementation strategies</w:t>
            </w:r>
            <w:r w:rsidRPr="00525D54">
              <w:t>.</w:t>
            </w:r>
          </w:p>
          <w:p w:rsidR="00443DD7" w:rsidRPr="00556932" w:rsidRDefault="00443DD7" w:rsidP="00200EC9">
            <w:pPr>
              <w:pStyle w:val="SOFinalHead3"/>
              <w:rPr>
                <w:rFonts w:ascii="Arial" w:hAnsi="Arial" w:cs="Arial"/>
                <w:sz w:val="20"/>
                <w:szCs w:val="20"/>
              </w:rPr>
            </w:pPr>
            <w:r w:rsidRPr="00556932">
              <w:rPr>
                <w:rFonts w:ascii="Arial" w:hAnsi="Arial" w:cs="Arial"/>
                <w:sz w:val="20"/>
                <w:szCs w:val="20"/>
              </w:rPr>
              <w:t>Practical Application</w:t>
            </w:r>
          </w:p>
          <w:p w:rsidR="001B778F" w:rsidRPr="00B249B1" w:rsidRDefault="001B778F" w:rsidP="001B778F">
            <w:pPr>
              <w:pStyle w:val="SOFinalBodyText"/>
            </w:pPr>
            <w:r w:rsidRPr="00B249B1">
              <w:t xml:space="preserve">The specific features are as follows: </w:t>
            </w:r>
          </w:p>
          <w:p w:rsidR="001B778F" w:rsidRPr="00B249B1" w:rsidRDefault="001B778F" w:rsidP="001B778F">
            <w:pPr>
              <w:pStyle w:val="SOFinalBulletsCoded2-3Letters"/>
            </w:pPr>
            <w:r w:rsidRPr="00B249B1">
              <w:t>PA1</w:t>
            </w:r>
            <w:r w:rsidRPr="00B249B1">
              <w:tab/>
              <w:t>Implementation of appropriate techniques, and generation and maintenance of quality control in preparing and serving food.</w:t>
            </w:r>
          </w:p>
          <w:p w:rsidR="001B778F" w:rsidRPr="00B249B1" w:rsidRDefault="001B778F" w:rsidP="001B778F">
            <w:pPr>
              <w:pStyle w:val="SOFinalBulletsCoded2-3Letters"/>
            </w:pPr>
            <w:r w:rsidRPr="00B249B1">
              <w:t>PA2</w:t>
            </w:r>
            <w:r w:rsidRPr="00B249B1">
              <w:tab/>
            </w:r>
            <w:proofErr w:type="spellStart"/>
            <w:r w:rsidRPr="00B249B1">
              <w:t>Organisation</w:t>
            </w:r>
            <w:proofErr w:type="spellEnd"/>
            <w:r w:rsidRPr="00B249B1">
              <w:t xml:space="preserve"> and management of time and resources.</w:t>
            </w:r>
          </w:p>
          <w:p w:rsidR="001B778F" w:rsidRPr="00B249B1" w:rsidRDefault="001B778F" w:rsidP="001B778F">
            <w:pPr>
              <w:pStyle w:val="SOFinalBulletsCoded2-3Letters"/>
            </w:pPr>
            <w:r w:rsidRPr="00B249B1">
              <w:t>PA3</w:t>
            </w:r>
            <w:r w:rsidRPr="00B249B1">
              <w:tab/>
              <w:t>Selection and application of appropriate technology to prepare and serve food.</w:t>
            </w:r>
          </w:p>
          <w:p w:rsidR="001B778F" w:rsidRPr="00B249B1" w:rsidRDefault="001B778F" w:rsidP="001B778F">
            <w:pPr>
              <w:pStyle w:val="SOFinalBulletsCoded2-3Letters"/>
            </w:pPr>
            <w:r w:rsidRPr="00B249B1">
              <w:t>PA4</w:t>
            </w:r>
            <w:r w:rsidRPr="00B249B1">
              <w:tab/>
              <w:t>Application of safe food-handling and management practices.</w:t>
            </w:r>
          </w:p>
          <w:p w:rsidR="00443DD7" w:rsidRPr="00C62F33" w:rsidRDefault="00443DD7" w:rsidP="00200EC9">
            <w:pPr>
              <w:pStyle w:val="SOFinalHead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2F33">
              <w:rPr>
                <w:rFonts w:ascii="Arial" w:hAnsi="Arial" w:cs="Arial"/>
                <w:color w:val="auto"/>
                <w:sz w:val="20"/>
                <w:szCs w:val="20"/>
              </w:rPr>
              <w:t>Collaboration</w:t>
            </w:r>
          </w:p>
          <w:p w:rsidR="00443DD7" w:rsidRPr="00C62F33" w:rsidRDefault="00443DD7" w:rsidP="00200EC9">
            <w:pPr>
              <w:pStyle w:val="SOFinalBulletsCoded4-5Letters"/>
              <w:keepNext/>
              <w:rPr>
                <w:rFonts w:eastAsia="Times New Roman" w:cs="Times New Roman"/>
                <w:color w:val="auto"/>
              </w:rPr>
            </w:pPr>
            <w:r w:rsidRPr="00C62F33">
              <w:rPr>
                <w:rFonts w:eastAsia="Times New Roman" w:cs="Times New Roman"/>
                <w:color w:val="auto"/>
              </w:rPr>
              <w:t>The specific features are as follows:</w:t>
            </w:r>
          </w:p>
          <w:p w:rsidR="00443DD7" w:rsidRPr="00C62F33" w:rsidRDefault="00443DD7" w:rsidP="00200EC9">
            <w:pPr>
              <w:pStyle w:val="SOFinalBulletsCoded2-3Letters"/>
              <w:keepNext/>
              <w:rPr>
                <w:color w:val="auto"/>
              </w:rPr>
            </w:pPr>
            <w:r w:rsidRPr="00C62F33">
              <w:rPr>
                <w:color w:val="auto"/>
              </w:rPr>
              <w:t>C1</w:t>
            </w:r>
            <w:r w:rsidRPr="00C62F33">
              <w:rPr>
                <w:color w:val="auto"/>
              </w:rPr>
              <w:tab/>
              <w:t>Initiative and leadership within the group, and active response to members of the group.</w:t>
            </w:r>
          </w:p>
          <w:p w:rsidR="00443DD7" w:rsidRPr="009E4BB3" w:rsidRDefault="00443DD7" w:rsidP="00200EC9">
            <w:pPr>
              <w:pStyle w:val="SOFinalBulletsCoded2-3Letters"/>
              <w:keepNext/>
              <w:rPr>
                <w:color w:val="999999"/>
              </w:rPr>
            </w:pPr>
            <w:r w:rsidRPr="009E4BB3">
              <w:rPr>
                <w:color w:val="999999"/>
              </w:rPr>
              <w:t>C2</w:t>
            </w:r>
            <w:r w:rsidRPr="009E4BB3">
              <w:rPr>
                <w:color w:val="999999"/>
              </w:rPr>
              <w:tab/>
              <w:t>Involvement in group activities and discussions to support healthy eating practices.</w:t>
            </w:r>
          </w:p>
          <w:p w:rsidR="00443DD7" w:rsidRPr="00556932" w:rsidRDefault="00443DD7" w:rsidP="00200EC9">
            <w:pPr>
              <w:pStyle w:val="SOFinalHead3"/>
              <w:rPr>
                <w:rFonts w:ascii="Arial" w:hAnsi="Arial" w:cs="Arial"/>
                <w:sz w:val="20"/>
                <w:szCs w:val="20"/>
              </w:rPr>
            </w:pPr>
            <w:r w:rsidRPr="00556932">
              <w:rPr>
                <w:rFonts w:ascii="Arial" w:hAnsi="Arial" w:cs="Arial"/>
                <w:sz w:val="20"/>
                <w:szCs w:val="20"/>
              </w:rPr>
              <w:t>Evaluation</w:t>
            </w:r>
          </w:p>
          <w:p w:rsidR="00443DD7" w:rsidRPr="00525D54" w:rsidRDefault="00443DD7" w:rsidP="00200EC9">
            <w:pPr>
              <w:pStyle w:val="SOFinalBodyText"/>
            </w:pPr>
            <w:r w:rsidRPr="00525D54">
              <w:t>The specific features are as follows:</w:t>
            </w:r>
          </w:p>
          <w:p w:rsidR="00443DD7" w:rsidRPr="00525D54" w:rsidRDefault="00443DD7" w:rsidP="00200EC9">
            <w:pPr>
              <w:pStyle w:val="SOFinalBulletsCoded2-3Letters"/>
            </w:pPr>
            <w:r w:rsidRPr="00525D54">
              <w:t>E1</w:t>
            </w:r>
            <w:r>
              <w:tab/>
            </w:r>
            <w:r w:rsidRPr="00525D54">
              <w:t>Evaluation of the processes and outcomes of practical and group activities</w:t>
            </w:r>
            <w:r>
              <w:t>, including their own performance</w:t>
            </w:r>
            <w:r w:rsidRPr="00525D54">
              <w:t>.</w:t>
            </w:r>
          </w:p>
          <w:p w:rsidR="00443DD7" w:rsidRPr="00F02AB6" w:rsidRDefault="00443DD7" w:rsidP="00200EC9">
            <w:pPr>
              <w:pStyle w:val="SOFinalBulletsCoded2-3Letters"/>
              <w:rPr>
                <w:color w:val="999999"/>
              </w:rPr>
            </w:pPr>
            <w:r w:rsidRPr="00F02AB6">
              <w:rPr>
                <w:color w:val="999999"/>
              </w:rPr>
              <w:t>E2</w:t>
            </w:r>
            <w:r w:rsidRPr="00F02AB6">
              <w:rPr>
                <w:color w:val="999999"/>
              </w:rPr>
              <w:tab/>
              <w:t xml:space="preserve">Appraisal of the impact of technology, and/or sustainable practices or </w:t>
            </w:r>
            <w:proofErr w:type="spellStart"/>
            <w:r w:rsidRPr="00F02AB6">
              <w:rPr>
                <w:color w:val="999999"/>
              </w:rPr>
              <w:t>globalisation</w:t>
            </w:r>
            <w:proofErr w:type="spellEnd"/>
            <w:r w:rsidRPr="00F02AB6">
              <w:rPr>
                <w:color w:val="999999"/>
              </w:rPr>
              <w:t>, on the food and hospitality industry.</w:t>
            </w:r>
          </w:p>
          <w:p w:rsidR="00443DD7" w:rsidRPr="00525D54" w:rsidRDefault="00443DD7" w:rsidP="00200EC9">
            <w:pPr>
              <w:pStyle w:val="SOFinalBulletsCoded2-3Letters"/>
            </w:pPr>
            <w:r w:rsidRPr="00525D54">
              <w:t>E3</w:t>
            </w:r>
            <w:r>
              <w:tab/>
            </w:r>
            <w:r w:rsidRPr="00525D54">
              <w:t>Explanation of the connections between research</w:t>
            </w:r>
            <w:r>
              <w:t xml:space="preserve"> and/or planning, and </w:t>
            </w:r>
            <w:r w:rsidRPr="00525D54">
              <w:t>practical application.</w:t>
            </w:r>
          </w:p>
          <w:p w:rsidR="00443DD7" w:rsidRPr="00240D0B" w:rsidRDefault="00443DD7" w:rsidP="00240D0B">
            <w:pPr>
              <w:pStyle w:val="SOFinalBulletsCoded2-3Letters"/>
            </w:pPr>
            <w:r w:rsidRPr="00525D54">
              <w:t>E4</w:t>
            </w:r>
            <w:r>
              <w:tab/>
            </w:r>
            <w:r w:rsidRPr="00525D54">
              <w:t>Evaluation of contemporary trends and/or issues related to food and hospitality</w:t>
            </w:r>
            <w:r w:rsidR="00CE47AD">
              <w:t xml:space="preserve"> industry</w:t>
            </w:r>
            <w:bookmarkStart w:id="0" w:name="_GoBack"/>
            <w:bookmarkEnd w:id="0"/>
            <w:r w:rsidRPr="00525D54">
              <w:t xml:space="preserve"> in different settings</w:t>
            </w:r>
            <w:r>
              <w:t>.</w:t>
            </w:r>
          </w:p>
        </w:tc>
      </w:tr>
    </w:tbl>
    <w:p w:rsidR="005D62AA" w:rsidRDefault="005D62AA" w:rsidP="005D62AA">
      <w:pPr>
        <w:ind w:hanging="360"/>
        <w:rPr>
          <w:rFonts w:ascii="Arial" w:hAnsi="Arial" w:cs="Arial"/>
        </w:rPr>
      </w:pPr>
    </w:p>
    <w:p w:rsidR="00240D0B" w:rsidRDefault="00240D0B" w:rsidP="006A65D3">
      <w:pPr>
        <w:pStyle w:val="SOFinalHead3PerformanceTable"/>
      </w:pPr>
    </w:p>
    <w:p w:rsidR="00240D0B" w:rsidRDefault="00240D0B" w:rsidP="006A65D3">
      <w:pPr>
        <w:pStyle w:val="SOFinalHead3PerformanceTable"/>
      </w:pPr>
    </w:p>
    <w:p w:rsidR="00240D0B" w:rsidRDefault="00240D0B" w:rsidP="006A65D3">
      <w:pPr>
        <w:pStyle w:val="SOFinalHead3PerformanceTable"/>
      </w:pPr>
    </w:p>
    <w:p w:rsidR="006A65D3" w:rsidRPr="002D482A" w:rsidRDefault="006A65D3" w:rsidP="006A65D3">
      <w:pPr>
        <w:pStyle w:val="SOFinalHead3PerformanceTable"/>
      </w:pPr>
      <w:r w:rsidRPr="002D482A">
        <w:lastRenderedPageBreak/>
        <w:t>Performance Standards for Stage 2 Food and Hospitality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9"/>
        <w:gridCol w:w="2104"/>
        <w:gridCol w:w="2048"/>
        <w:gridCol w:w="2050"/>
        <w:gridCol w:w="2124"/>
        <w:gridCol w:w="2021"/>
      </w:tblGrid>
      <w:tr w:rsidR="006A65D3" w:rsidRPr="002D482A" w:rsidTr="00B119D9">
        <w:trPr>
          <w:cantSplit/>
          <w:trHeight w:val="559"/>
          <w:tblHeader/>
          <w:jc w:val="center"/>
        </w:trPr>
        <w:tc>
          <w:tcPr>
            <w:tcW w:w="369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6A65D3" w:rsidRPr="00B119D9" w:rsidRDefault="006A65D3" w:rsidP="00B119D9">
            <w:pPr>
              <w:rPr>
                <w:rFonts w:eastAsia="SimSun"/>
              </w:rPr>
            </w:pPr>
            <w:bookmarkStart w:id="1" w:name="Title_2"/>
            <w:r w:rsidRPr="00B119D9">
              <w:rPr>
                <w:rFonts w:eastAsia="SimSun"/>
                <w:color w:val="595959"/>
              </w:rPr>
              <w:t>-</w:t>
            </w:r>
            <w:bookmarkEnd w:id="1"/>
          </w:p>
        </w:tc>
        <w:tc>
          <w:tcPr>
            <w:tcW w:w="2104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6A65D3" w:rsidRPr="002D482A" w:rsidRDefault="006A65D3" w:rsidP="00B119D9">
            <w:pPr>
              <w:pStyle w:val="SOFinalPerformanceTableHead1"/>
            </w:pPr>
            <w:bookmarkStart w:id="2" w:name="ColumnTitle_Investigation_Critical_2"/>
            <w:r w:rsidRPr="002D482A">
              <w:t>Investigation and Critical Analysis</w:t>
            </w:r>
            <w:bookmarkEnd w:id="2"/>
          </w:p>
        </w:tc>
        <w:tc>
          <w:tcPr>
            <w:tcW w:w="2048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6A65D3" w:rsidRPr="002D482A" w:rsidRDefault="006A65D3" w:rsidP="00B119D9">
            <w:pPr>
              <w:pStyle w:val="SOFinalPerformanceTableHead1"/>
            </w:pPr>
            <w:bookmarkStart w:id="3" w:name="ColumnTitle_Problem_Solving_2"/>
            <w:r w:rsidRPr="002D482A">
              <w:t>Problem-solving</w:t>
            </w:r>
            <w:bookmarkEnd w:id="3"/>
          </w:p>
        </w:tc>
        <w:tc>
          <w:tcPr>
            <w:tcW w:w="2050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6A65D3" w:rsidRPr="002D482A" w:rsidRDefault="006A65D3" w:rsidP="00B119D9">
            <w:pPr>
              <w:pStyle w:val="SOFinalPerformanceTableHead1"/>
            </w:pPr>
            <w:bookmarkStart w:id="4" w:name="ColumnTitle_Practical_Application_2"/>
            <w:r w:rsidRPr="002D482A">
              <w:t>Practical Application</w:t>
            </w:r>
            <w:bookmarkEnd w:id="4"/>
          </w:p>
        </w:tc>
        <w:tc>
          <w:tcPr>
            <w:tcW w:w="2124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6A65D3" w:rsidRPr="002D482A" w:rsidRDefault="006A65D3" w:rsidP="00B119D9">
            <w:pPr>
              <w:pStyle w:val="SOFinalPerformanceTableHead1"/>
            </w:pPr>
            <w:bookmarkStart w:id="5" w:name="ColumnTitle_Collaboration_2"/>
            <w:r w:rsidRPr="002D482A">
              <w:t>Collaboration</w:t>
            </w:r>
            <w:bookmarkEnd w:id="5"/>
          </w:p>
        </w:tc>
        <w:tc>
          <w:tcPr>
            <w:tcW w:w="2021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6A65D3" w:rsidRPr="002D482A" w:rsidRDefault="006A65D3" w:rsidP="00B119D9">
            <w:pPr>
              <w:pStyle w:val="SOFinalPerformanceTableHead1"/>
            </w:pPr>
            <w:bookmarkStart w:id="6" w:name="ColumnTitle_Evaluation_1"/>
            <w:r w:rsidRPr="002D482A">
              <w:t>Evaluation</w:t>
            </w:r>
            <w:bookmarkEnd w:id="6"/>
          </w:p>
        </w:tc>
      </w:tr>
      <w:tr w:rsidR="006A65D3" w:rsidRPr="002D482A" w:rsidTr="00B119D9">
        <w:trPr>
          <w:cantSplit/>
          <w:jc w:val="center"/>
        </w:trPr>
        <w:tc>
          <w:tcPr>
            <w:tcW w:w="369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Letters"/>
            </w:pPr>
            <w:bookmarkStart w:id="7" w:name="RowTitle_A_2"/>
            <w:r w:rsidRPr="002D482A">
              <w:t>A</w:t>
            </w:r>
            <w:bookmarkEnd w:id="7"/>
          </w:p>
        </w:tc>
        <w:tc>
          <w:tcPr>
            <w:tcW w:w="210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In-depth investigation and perceptive critical analysis of contemporary trends and/or issues related to the food and hospitality industry.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Perceptive analysis of information for relevance and appropriateness, with appropriate acknowledgment of sources.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Highly effective application of literacy and numeracy skills, including clear and consistent use of appropriate terminology.</w:t>
            </w:r>
          </w:p>
        </w:tc>
        <w:tc>
          <w:tcPr>
            <w:tcW w:w="204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Astute identification and discussion of factors involved in problem-solving related to the food and hospitality industry.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Sophisticated and well-informed decision-making about problem-solving and implementation strategies.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Clear and very relevant justification of decisions about problem-solving and implementation strategies.</w:t>
            </w:r>
          </w:p>
        </w:tc>
        <w:tc>
          <w:tcPr>
            <w:tcW w:w="205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Ongoing and productive implementation of appropriate techniques, and sophisticated generation and maintenance of quality control in preparing and serving food.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Productive and efficient organisation and management of time and resources.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Logical selection and application of the most appropriate technology to prepare and serve food.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Sustained and thorough application of safe food-handling and management practices.</w:t>
            </w:r>
          </w:p>
        </w:tc>
        <w:tc>
          <w:tcPr>
            <w:tcW w:w="212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C3281A" w:rsidRDefault="006A65D3" w:rsidP="00B119D9">
            <w:pPr>
              <w:pStyle w:val="SOFinalPerformanceTableText"/>
            </w:pPr>
            <w:r w:rsidRPr="00C3281A">
              <w:t>Initiation of ideas and procedures, display of leadership within the group, and proactive and inclusive response to members of the group.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Proactive and focused involvement in group activities and discussions to support healthy eating practices.</w:t>
            </w:r>
          </w:p>
        </w:tc>
        <w:tc>
          <w:tcPr>
            <w:tcW w:w="202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Insightful evaluation of the processes and outcomes of practical and group activities, including their own performance.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Sophisticated appraisal of the impact of technology, and/or sustainable practices or globalisation, on the food and hospitality industry.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Insightful explanation of the connections between research and/or planning, and practical application.</w:t>
            </w:r>
          </w:p>
          <w:p w:rsidR="006A65D3" w:rsidRPr="002D482A" w:rsidRDefault="006A65D3" w:rsidP="00B119D9">
            <w:pPr>
              <w:pStyle w:val="SOFinalPerformanceTableText"/>
            </w:pPr>
            <w:r w:rsidRPr="00C3281A">
              <w:t>In-depth evaluation of contemporary trends and/or issues related to the food and hospitality industry in a variety of settings.</w:t>
            </w:r>
          </w:p>
        </w:tc>
      </w:tr>
      <w:tr w:rsidR="006A65D3" w:rsidRPr="002D482A" w:rsidTr="00B119D9">
        <w:trPr>
          <w:cantSplit/>
          <w:jc w:val="center"/>
        </w:trPr>
        <w:tc>
          <w:tcPr>
            <w:tcW w:w="369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Letters"/>
            </w:pPr>
            <w:bookmarkStart w:id="8" w:name="RowTitle_B_2"/>
            <w:r w:rsidRPr="002D482A">
              <w:t>B</w:t>
            </w:r>
            <w:bookmarkEnd w:id="8"/>
          </w:p>
        </w:tc>
        <w:tc>
          <w:tcPr>
            <w:tcW w:w="210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Detailed investigation and well-considered critical analysis of contemporary trends and/or issues related to the food and hospitality industry.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Well-considered analysis of information for relevance and appropriateness, with appropriate acknowledgment of sources.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Effective application of literacy and numeracy skills, including mostly clear use of appropriate terminology.</w:t>
            </w:r>
          </w:p>
        </w:tc>
        <w:tc>
          <w:tcPr>
            <w:tcW w:w="204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Well-considered identification and discussion of factors involved in problem-solving related to the food and hospitality industry.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Well-informed decision-making about problem-solving and implementation strategies.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Mostly clear and relevant justification of decisions about problem-solving and implementation strategies.</w:t>
            </w:r>
          </w:p>
        </w:tc>
        <w:tc>
          <w:tcPr>
            <w:tcW w:w="205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Mostly productive implementation of appropriate techniques, and well-considered generation and maintenance of quality control in preparing and serving food.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Mostly productive organisation and management of time and resources.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 xml:space="preserve">Mostly logical selection and application of appropriate technology to prepare and serve food. 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Capable application of safe food-handling and management practices.</w:t>
            </w:r>
          </w:p>
        </w:tc>
        <w:tc>
          <w:tcPr>
            <w:tcW w:w="212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C3281A" w:rsidRDefault="006A65D3" w:rsidP="00B119D9">
            <w:pPr>
              <w:pStyle w:val="SOFinalPerformanceTableText"/>
            </w:pPr>
            <w:r w:rsidRPr="00C3281A">
              <w:t>Initiation of some ideas and procedures, some display of leadership within the group, and thoughtful and active response to members of the group.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Active and thoughtful involvement in group activities and discussions to support healthy eating practices.</w:t>
            </w:r>
          </w:p>
        </w:tc>
        <w:tc>
          <w:tcPr>
            <w:tcW w:w="202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Thoughtful evaluation of the processes and outcomes of practical and group activities, including their own performance.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Well-informed appraisal of the impact of technology, and/or sustainable practices or globalisation, on the food and hospitality industry.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Well-considered explanation of the connections between research and/or planning, and practical application.</w:t>
            </w:r>
          </w:p>
          <w:p w:rsidR="006A65D3" w:rsidRPr="002D482A" w:rsidRDefault="006A65D3" w:rsidP="00B119D9">
            <w:pPr>
              <w:pStyle w:val="SOFinalPerformanceTableText"/>
            </w:pPr>
            <w:r w:rsidRPr="00C3281A">
              <w:t>Well-informed evaluation of contemporary trends and/or issues related to the food and hospitality industry in different settings.</w:t>
            </w:r>
          </w:p>
        </w:tc>
      </w:tr>
      <w:tr w:rsidR="006A65D3" w:rsidRPr="002D482A" w:rsidTr="00B119D9">
        <w:trPr>
          <w:cantSplit/>
          <w:jc w:val="center"/>
        </w:trPr>
        <w:tc>
          <w:tcPr>
            <w:tcW w:w="369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Letters"/>
            </w:pPr>
            <w:bookmarkStart w:id="9" w:name="RowTitle_C_2"/>
            <w:r w:rsidRPr="002D482A">
              <w:t>C</w:t>
            </w:r>
            <w:bookmarkEnd w:id="9"/>
          </w:p>
        </w:tc>
        <w:tc>
          <w:tcPr>
            <w:tcW w:w="210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 xml:space="preserve">Competent investigation and some considered critical analysis of contemporary trends and/or issues related to the food and hospitality industry. 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Considered analysis of information for relevance and appropriateness, with generally appropriate acknowledgment of sources.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Generally effective application of literacy and numeracy skills, including competent use of appropriate terminology.</w:t>
            </w:r>
          </w:p>
        </w:tc>
        <w:tc>
          <w:tcPr>
            <w:tcW w:w="204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Considered identification and discussion of some factors involved in problem-solving related to the food and hospitality industry.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Informed decision-making about problem-solving and implementation strategies.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Generally relevant justification of decisions about problem-solving and implementation strategies, with some clarity.</w:t>
            </w:r>
          </w:p>
        </w:tc>
        <w:tc>
          <w:tcPr>
            <w:tcW w:w="205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Competent implementation of appropriate techniques, and considered generation and maintenance of quality control in preparing and serving food.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Competent organisation and management of time and resources.</w:t>
            </w:r>
          </w:p>
          <w:p w:rsidR="006A65D3" w:rsidRPr="002D482A" w:rsidRDefault="006A65D3" w:rsidP="00B119D9">
            <w:pPr>
              <w:pStyle w:val="SOFinalPerformanceTableText"/>
            </w:pPr>
            <w:r w:rsidRPr="00B119D9">
              <w:rPr>
                <w:color w:val="A6A6A6"/>
              </w:rPr>
              <w:t>Appropriate selection and application of technology to prepare and serve food.</w:t>
            </w:r>
            <w:r w:rsidRPr="002D482A">
              <w:t xml:space="preserve"> 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Competent application of safe food-handling and management practices most of the time.</w:t>
            </w:r>
          </w:p>
        </w:tc>
        <w:tc>
          <w:tcPr>
            <w:tcW w:w="212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C3281A" w:rsidRDefault="006A65D3" w:rsidP="00B119D9">
            <w:pPr>
              <w:pStyle w:val="SOFinalPerformanceTableText"/>
            </w:pPr>
            <w:r w:rsidRPr="00C3281A">
              <w:t>Some initiative with ideas or procedures, occasional leadership within the group, and generally active response to members of the group.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Active involvement in group activities and discussions to support healthy eating practices.</w:t>
            </w:r>
          </w:p>
        </w:tc>
        <w:tc>
          <w:tcPr>
            <w:tcW w:w="202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Considered evaluation of the processes and outcomes of practical and group activities, including their own performance.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Informed appraisal of the impact of technology, and/or sustainable practices or globalisation, on the food and hospitality industry.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Considered explanation of the connections between research and/or planning, and practical application.</w:t>
            </w:r>
          </w:p>
          <w:p w:rsidR="006A65D3" w:rsidRPr="002D482A" w:rsidRDefault="006A65D3" w:rsidP="00B119D9">
            <w:pPr>
              <w:pStyle w:val="SOFinalPerformanceTableText"/>
            </w:pPr>
            <w:r w:rsidRPr="00C3281A">
              <w:t>Informed evaluation of contemporary trends and/or issues related to the food and hospitality industry in different settings.</w:t>
            </w:r>
          </w:p>
        </w:tc>
      </w:tr>
      <w:tr w:rsidR="006A65D3" w:rsidRPr="002D482A" w:rsidTr="00B119D9">
        <w:trPr>
          <w:cantSplit/>
          <w:jc w:val="center"/>
        </w:trPr>
        <w:tc>
          <w:tcPr>
            <w:tcW w:w="369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Letters"/>
            </w:pPr>
            <w:bookmarkStart w:id="10" w:name="RowTitle_D_2"/>
            <w:r w:rsidRPr="002D482A">
              <w:lastRenderedPageBreak/>
              <w:t>D</w:t>
            </w:r>
            <w:bookmarkEnd w:id="10"/>
          </w:p>
        </w:tc>
        <w:tc>
          <w:tcPr>
            <w:tcW w:w="210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Some investigation and basic description of one or more contemporary trends or issues related to the food and hospitality industry.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Some consideration of information for relevance or appropriateness, with some inconsistent acknowledgment of sources.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Inconsistent application of literacy and numeracy skills, with use of some terminology that may be appropriate.</w:t>
            </w:r>
          </w:p>
        </w:tc>
        <w:tc>
          <w:tcPr>
            <w:tcW w:w="204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Superficial identification and discussion of some factors involved in solving basic problems related to the food and hospitality industry.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Some basic and inconsistent decision-making about problem-solving and/or implementation strategies.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Some description and partial justification of one or more problem-solving and/or implementation strategies.</w:t>
            </w:r>
          </w:p>
        </w:tc>
        <w:tc>
          <w:tcPr>
            <w:tcW w:w="205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Basic implementation of one or more techniques, and some basic consideration of the generation and maintenance of quality control in preparing and serving food.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Inconsistent organisation and management of time and resources.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Identification and some application of technology that may be appropriate to prepare or serve food.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Some endeavour to apply safe food-handling and management practices some of the time.</w:t>
            </w:r>
          </w:p>
        </w:tc>
        <w:tc>
          <w:tcPr>
            <w:tcW w:w="212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C3281A" w:rsidRDefault="006A65D3" w:rsidP="00B119D9">
            <w:pPr>
              <w:pStyle w:val="SOFinalPerformanceTableText"/>
            </w:pPr>
            <w:r w:rsidRPr="00C3281A">
              <w:t>Some participation within the group, and some response to members of the group. Participation is often passive.</w:t>
            </w:r>
          </w:p>
          <w:p w:rsidR="006A65D3" w:rsidRPr="00C3281A" w:rsidRDefault="006A65D3" w:rsidP="00B119D9">
            <w:pPr>
              <w:pStyle w:val="SOFinalPerformanceTableText"/>
            </w:pPr>
            <w:r w:rsidRPr="00B119D9">
              <w:rPr>
                <w:color w:val="6C6C6C"/>
              </w:rPr>
              <w:t>Some basic involvement in group activities or discussions to support healthy eating practices.</w:t>
            </w:r>
          </w:p>
        </w:tc>
        <w:tc>
          <w:tcPr>
            <w:tcW w:w="202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Basic consideration of the processes and/or outcomes of practical and group activities, which may include their own performance.</w:t>
            </w:r>
          </w:p>
          <w:p w:rsidR="006A65D3" w:rsidRPr="002D482A" w:rsidRDefault="006A65D3" w:rsidP="00B119D9">
            <w:pPr>
              <w:pStyle w:val="SOFinalPerformanceTableText"/>
            </w:pPr>
            <w:r w:rsidRPr="00B119D9">
              <w:rPr>
                <w:color w:val="A6A6A6"/>
              </w:rPr>
              <w:t xml:space="preserve">Superficial consideration of the impact of technology, sustainable practices, or globalisation on the food and </w:t>
            </w:r>
            <w:r w:rsidRPr="002D482A">
              <w:t>hospitality industry.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Some basic description of one or more connections between research and/or planning, and practical application.</w:t>
            </w:r>
          </w:p>
          <w:p w:rsidR="006A65D3" w:rsidRPr="002D482A" w:rsidRDefault="006A65D3" w:rsidP="00B119D9">
            <w:pPr>
              <w:pStyle w:val="SOFinalPerformanceTableText"/>
            </w:pPr>
            <w:r w:rsidRPr="00C3281A">
              <w:t>Superficial reflection on one or more contemporary trends or issues related to the food and hospitality industry, tending towards basic description.</w:t>
            </w:r>
          </w:p>
        </w:tc>
      </w:tr>
      <w:tr w:rsidR="006A65D3" w:rsidRPr="002D482A" w:rsidTr="00B119D9">
        <w:trPr>
          <w:cantSplit/>
          <w:jc w:val="center"/>
        </w:trPr>
        <w:tc>
          <w:tcPr>
            <w:tcW w:w="369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Letters"/>
            </w:pPr>
            <w:bookmarkStart w:id="11" w:name="RowTitle_E_2"/>
            <w:r w:rsidRPr="002D482A">
              <w:t>E</w:t>
            </w:r>
            <w:bookmarkEnd w:id="11"/>
          </w:p>
        </w:tc>
        <w:tc>
          <w:tcPr>
            <w:tcW w:w="210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Limited investigation or basic description of one or more contemporary trends or issues related to the food and hospitality industry.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Limited identification or acknowledgment of information that may have some relevance.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Attempted application of literacy and numeracy skills, with attempted use of some basic terminology that may be appropriate.</w:t>
            </w:r>
          </w:p>
        </w:tc>
        <w:tc>
          <w:tcPr>
            <w:tcW w:w="204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Identification of one or more factors involved in solving basic problems related to the food and hospitality industry.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Attempted decision-making about a problem-solving or implementation strategy.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Attempted description of one or more problem-solving or implementation strategies.</w:t>
            </w:r>
          </w:p>
        </w:tc>
        <w:tc>
          <w:tcPr>
            <w:tcW w:w="205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Attempted development or implementation of a technique, and some awareness of the need for quality control in preparing or serving food.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Limited organisation or management of time and resources.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Limited identification or application of technology that may be appropriate to prepare or serve food.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Emerging awareness of safe food-handling and management practices.</w:t>
            </w:r>
          </w:p>
        </w:tc>
        <w:tc>
          <w:tcPr>
            <w:tcW w:w="212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C3281A" w:rsidRDefault="006A65D3" w:rsidP="00B119D9">
            <w:pPr>
              <w:pStyle w:val="SOFinalPerformanceTableText"/>
            </w:pPr>
            <w:r w:rsidRPr="00C3281A">
              <w:t>Some attempted participation in one or more aspects of group work, and occasional response to members of the group.</w:t>
            </w:r>
          </w:p>
          <w:p w:rsidR="006A65D3" w:rsidRPr="00C3281A" w:rsidRDefault="006A65D3" w:rsidP="00B119D9">
            <w:pPr>
              <w:pStyle w:val="SOFinalPerformanceTableText"/>
            </w:pPr>
            <w:r w:rsidRPr="00B119D9">
              <w:rPr>
                <w:color w:val="6C6C6C"/>
              </w:rPr>
              <w:t>Attempted involvement in one or more group activities or discussions to support healthy eating practices.</w:t>
            </w:r>
          </w:p>
        </w:tc>
        <w:tc>
          <w:tcPr>
            <w:tcW w:w="202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A65D3" w:rsidRPr="002D482A" w:rsidRDefault="006A65D3" w:rsidP="00B119D9">
            <w:pPr>
              <w:pStyle w:val="SOFinalPerformanceTableText"/>
            </w:pPr>
            <w:r w:rsidRPr="002D482A">
              <w:t>Attempted consideration of one or more processes or outcomes of a practical or group activity, which may include their own performance.</w:t>
            </w:r>
          </w:p>
          <w:p w:rsidR="006A65D3" w:rsidRPr="00B119D9" w:rsidRDefault="006A65D3" w:rsidP="00B119D9">
            <w:pPr>
              <w:pStyle w:val="SOFinalPerformanceTableText"/>
              <w:rPr>
                <w:color w:val="A6A6A6"/>
              </w:rPr>
            </w:pPr>
            <w:r w:rsidRPr="00B119D9">
              <w:rPr>
                <w:color w:val="A6A6A6"/>
              </w:rPr>
              <w:t>Attempted description of an impact of technology, sustainable practices, or globalisation on the food and hospitality industry.</w:t>
            </w:r>
          </w:p>
          <w:p w:rsidR="006A65D3" w:rsidRPr="002D482A" w:rsidRDefault="006A65D3" w:rsidP="00B119D9">
            <w:pPr>
              <w:pStyle w:val="SOFinalPerformanceTableText"/>
            </w:pPr>
            <w:r w:rsidRPr="002D482A">
              <w:t>Limited awareness of any connections between research and/or planning, and practical application.</w:t>
            </w:r>
          </w:p>
          <w:p w:rsidR="006A65D3" w:rsidRPr="002D482A" w:rsidRDefault="006A65D3" w:rsidP="00B119D9">
            <w:pPr>
              <w:pStyle w:val="SOFinalPerformanceTableText"/>
            </w:pPr>
            <w:r w:rsidRPr="00C3281A">
              <w:t>Some recognition of one or more contemporary trends or issues related to the food and hospitality industry.</w:t>
            </w:r>
          </w:p>
        </w:tc>
      </w:tr>
    </w:tbl>
    <w:p w:rsidR="005D62AA" w:rsidRDefault="005D62AA" w:rsidP="00240D0B">
      <w:pPr>
        <w:rPr>
          <w:rFonts w:cs="Arial"/>
          <w:szCs w:val="22"/>
        </w:rPr>
      </w:pPr>
    </w:p>
    <w:sectPr w:rsidR="005D62AA" w:rsidSect="00240D0B">
      <w:footerReference w:type="default" r:id="rId8"/>
      <w:pgSz w:w="11906" w:h="16838" w:code="9"/>
      <w:pgMar w:top="567" w:right="680" w:bottom="567" w:left="680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D9" w:rsidRDefault="00B119D9">
      <w:r>
        <w:separator/>
      </w:r>
    </w:p>
  </w:endnote>
  <w:endnote w:type="continuationSeparator" w:id="0">
    <w:p w:rsidR="00B119D9" w:rsidRDefault="00B1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95" w:rsidRPr="0052675B" w:rsidRDefault="00302395" w:rsidP="00636F86">
    <w:pPr>
      <w:pStyle w:val="Footer"/>
      <w:tabs>
        <w:tab w:val="clear" w:pos="4153"/>
        <w:tab w:val="clear" w:pos="8306"/>
        <w:tab w:val="right" w:pos="9960"/>
        <w:tab w:val="right" w:pos="13680"/>
      </w:tabs>
      <w:spacing w:after="0" w:line="240" w:lineRule="auto"/>
      <w:rPr>
        <w:rFonts w:ascii="Arial" w:hAnsi="Arial" w:cs="Arial"/>
        <w:sz w:val="16"/>
        <w:szCs w:val="16"/>
      </w:rPr>
    </w:pPr>
    <w:r w:rsidRPr="0052675B">
      <w:rPr>
        <w:rFonts w:ascii="Arial" w:hAnsi="Arial" w:cs="Arial"/>
        <w:sz w:val="16"/>
        <w:szCs w:val="16"/>
      </w:rPr>
      <w:t xml:space="preserve">Page </w:t>
    </w:r>
    <w:r w:rsidRPr="0052675B">
      <w:rPr>
        <w:rFonts w:ascii="Arial" w:hAnsi="Arial" w:cs="Arial"/>
        <w:sz w:val="16"/>
        <w:szCs w:val="16"/>
      </w:rPr>
      <w:fldChar w:fldCharType="begin"/>
    </w:r>
    <w:r w:rsidRPr="0052675B">
      <w:rPr>
        <w:rFonts w:ascii="Arial" w:hAnsi="Arial" w:cs="Arial"/>
        <w:sz w:val="16"/>
        <w:szCs w:val="16"/>
      </w:rPr>
      <w:instrText xml:space="preserve"> PAGE </w:instrText>
    </w:r>
    <w:r w:rsidRPr="0052675B">
      <w:rPr>
        <w:rFonts w:ascii="Arial" w:hAnsi="Arial" w:cs="Arial"/>
        <w:sz w:val="16"/>
        <w:szCs w:val="16"/>
      </w:rPr>
      <w:fldChar w:fldCharType="separate"/>
    </w:r>
    <w:r w:rsidR="00CE47AD">
      <w:rPr>
        <w:rFonts w:ascii="Arial" w:hAnsi="Arial" w:cs="Arial"/>
        <w:noProof/>
        <w:sz w:val="16"/>
        <w:szCs w:val="16"/>
      </w:rPr>
      <w:t>2</w:t>
    </w:r>
    <w:r w:rsidRPr="0052675B">
      <w:rPr>
        <w:rFonts w:ascii="Arial" w:hAnsi="Arial" w:cs="Arial"/>
        <w:sz w:val="16"/>
        <w:szCs w:val="16"/>
      </w:rPr>
      <w:fldChar w:fldCharType="end"/>
    </w:r>
    <w:r w:rsidRPr="0052675B">
      <w:rPr>
        <w:rFonts w:ascii="Arial" w:hAnsi="Arial" w:cs="Arial"/>
        <w:sz w:val="16"/>
        <w:szCs w:val="16"/>
      </w:rPr>
      <w:t xml:space="preserve"> of </w:t>
    </w:r>
    <w:r w:rsidRPr="0052675B">
      <w:rPr>
        <w:rFonts w:ascii="Arial" w:hAnsi="Arial" w:cs="Arial"/>
        <w:sz w:val="16"/>
        <w:szCs w:val="16"/>
      </w:rPr>
      <w:fldChar w:fldCharType="begin"/>
    </w:r>
    <w:r w:rsidRPr="0052675B">
      <w:rPr>
        <w:rFonts w:ascii="Arial" w:hAnsi="Arial" w:cs="Arial"/>
        <w:sz w:val="16"/>
        <w:szCs w:val="16"/>
      </w:rPr>
      <w:instrText xml:space="preserve"> NUMPAGES </w:instrText>
    </w:r>
    <w:r w:rsidRPr="0052675B">
      <w:rPr>
        <w:rFonts w:ascii="Arial" w:hAnsi="Arial" w:cs="Arial"/>
        <w:sz w:val="16"/>
        <w:szCs w:val="16"/>
      </w:rPr>
      <w:fldChar w:fldCharType="separate"/>
    </w:r>
    <w:r w:rsidR="00CE47AD">
      <w:rPr>
        <w:rFonts w:ascii="Arial" w:hAnsi="Arial" w:cs="Arial"/>
        <w:noProof/>
        <w:sz w:val="16"/>
        <w:szCs w:val="16"/>
      </w:rPr>
      <w:t>4</w:t>
    </w:r>
    <w:r w:rsidRPr="0052675B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52675B">
      <w:rPr>
        <w:rFonts w:ascii="Arial" w:hAnsi="Arial" w:cs="Arial"/>
        <w:sz w:val="16"/>
        <w:szCs w:val="16"/>
      </w:rPr>
      <w:t xml:space="preserve">Stage 2 </w:t>
    </w:r>
    <w:r>
      <w:rPr>
        <w:rFonts w:ascii="Arial" w:hAnsi="Arial" w:cs="Arial"/>
        <w:sz w:val="16"/>
        <w:szCs w:val="16"/>
      </w:rPr>
      <w:t>Food and Hospitality task</w:t>
    </w:r>
  </w:p>
  <w:p w:rsidR="00302395" w:rsidRDefault="00302395" w:rsidP="00636F86">
    <w:pPr>
      <w:pStyle w:val="Footer"/>
      <w:tabs>
        <w:tab w:val="clear" w:pos="4153"/>
        <w:tab w:val="clear" w:pos="8306"/>
        <w:tab w:val="right" w:pos="9960"/>
        <w:tab w:val="right" w:pos="13680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gramStart"/>
    <w:r w:rsidR="00DE1ED6">
      <w:rPr>
        <w:rFonts w:ascii="Arial" w:hAnsi="Arial" w:cs="Arial"/>
        <w:sz w:val="16"/>
        <w:szCs w:val="16"/>
      </w:rPr>
      <w:t xml:space="preserve">A150948 </w:t>
    </w:r>
    <w:r w:rsidRPr="0052675B">
      <w:rPr>
        <w:rFonts w:ascii="Arial" w:hAnsi="Arial" w:cs="Arial"/>
        <w:sz w:val="16"/>
        <w:szCs w:val="16"/>
      </w:rPr>
      <w:t xml:space="preserve"> (</w:t>
    </w:r>
    <w:proofErr w:type="gramEnd"/>
    <w:r w:rsidR="006A65D3">
      <w:rPr>
        <w:rFonts w:ascii="Arial" w:hAnsi="Arial" w:cs="Arial"/>
        <w:sz w:val="16"/>
        <w:szCs w:val="16"/>
      </w:rPr>
      <w:t xml:space="preserve">updated </w:t>
    </w:r>
    <w:r w:rsidR="00DE1ED6">
      <w:rPr>
        <w:rFonts w:ascii="Arial" w:hAnsi="Arial" w:cs="Arial"/>
        <w:sz w:val="16"/>
        <w:szCs w:val="16"/>
      </w:rPr>
      <w:t>January 201</w:t>
    </w:r>
    <w:r w:rsidR="006A65D3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)</w:t>
    </w:r>
  </w:p>
  <w:p w:rsidR="00302395" w:rsidRPr="00CE29D3" w:rsidRDefault="00302395" w:rsidP="00636F86">
    <w:pPr>
      <w:pStyle w:val="Footer"/>
      <w:tabs>
        <w:tab w:val="clear" w:pos="4153"/>
        <w:tab w:val="clear" w:pos="8306"/>
        <w:tab w:val="right" w:pos="9960"/>
        <w:tab w:val="right" w:pos="13680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52675B">
      <w:rPr>
        <w:rFonts w:ascii="Arial" w:hAnsi="Arial" w:cs="Arial"/>
        <w:sz w:val="16"/>
        <w:szCs w:val="16"/>
      </w:rPr>
      <w:t>© SA</w:t>
    </w:r>
    <w:r>
      <w:rPr>
        <w:rFonts w:ascii="Arial" w:hAnsi="Arial" w:cs="Arial"/>
        <w:sz w:val="16"/>
        <w:szCs w:val="16"/>
      </w:rPr>
      <w:t>CE Board of South Australia 201</w:t>
    </w:r>
    <w:r w:rsidR="00DE1ED6">
      <w:rPr>
        <w:rFonts w:ascii="Arial" w:hAnsi="Arial" w:cs="Arial"/>
        <w:sz w:val="16"/>
        <w:szCs w:val="16"/>
      </w:rPr>
      <w:t>2</w:t>
    </w:r>
  </w:p>
  <w:p w:rsidR="00302395" w:rsidRPr="00384FA6" w:rsidRDefault="00302395" w:rsidP="00384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D9" w:rsidRDefault="00B119D9">
      <w:r>
        <w:separator/>
      </w:r>
    </w:p>
  </w:footnote>
  <w:footnote w:type="continuationSeparator" w:id="0">
    <w:p w:rsidR="00B119D9" w:rsidRDefault="00B1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310D"/>
    <w:multiLevelType w:val="hybridMultilevel"/>
    <w:tmpl w:val="E46A5EFA"/>
    <w:lvl w:ilvl="0" w:tplc="0C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5F657A1E"/>
    <w:multiLevelType w:val="hybridMultilevel"/>
    <w:tmpl w:val="616A8D3C"/>
    <w:lvl w:ilvl="0" w:tplc="0C09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73"/>
    <w:rsid w:val="00006F7F"/>
    <w:rsid w:val="0005050D"/>
    <w:rsid w:val="0005077B"/>
    <w:rsid w:val="000519E4"/>
    <w:rsid w:val="000623FD"/>
    <w:rsid w:val="000727A5"/>
    <w:rsid w:val="0008111F"/>
    <w:rsid w:val="000B37CA"/>
    <w:rsid w:val="000C10B7"/>
    <w:rsid w:val="000C3FF8"/>
    <w:rsid w:val="000D0717"/>
    <w:rsid w:val="000D71E9"/>
    <w:rsid w:val="000F347C"/>
    <w:rsid w:val="001039AA"/>
    <w:rsid w:val="00106DA3"/>
    <w:rsid w:val="00110A29"/>
    <w:rsid w:val="00126982"/>
    <w:rsid w:val="00182B86"/>
    <w:rsid w:val="00190CB2"/>
    <w:rsid w:val="00190FE0"/>
    <w:rsid w:val="001A0A23"/>
    <w:rsid w:val="001A0DD9"/>
    <w:rsid w:val="001A65F9"/>
    <w:rsid w:val="001B778F"/>
    <w:rsid w:val="001D0CE4"/>
    <w:rsid w:val="001F4C07"/>
    <w:rsid w:val="00200EC9"/>
    <w:rsid w:val="00214C9B"/>
    <w:rsid w:val="002253CD"/>
    <w:rsid w:val="00226DE3"/>
    <w:rsid w:val="0023555C"/>
    <w:rsid w:val="002400F6"/>
    <w:rsid w:val="00240D0B"/>
    <w:rsid w:val="002410DE"/>
    <w:rsid w:val="0024131A"/>
    <w:rsid w:val="00241DEC"/>
    <w:rsid w:val="00246229"/>
    <w:rsid w:val="00251D8E"/>
    <w:rsid w:val="0026155F"/>
    <w:rsid w:val="00265BCC"/>
    <w:rsid w:val="00294972"/>
    <w:rsid w:val="002A0847"/>
    <w:rsid w:val="002A20AD"/>
    <w:rsid w:val="002B0D95"/>
    <w:rsid w:val="002D525F"/>
    <w:rsid w:val="002D5274"/>
    <w:rsid w:val="002F2898"/>
    <w:rsid w:val="00301B3C"/>
    <w:rsid w:val="00302395"/>
    <w:rsid w:val="0032615B"/>
    <w:rsid w:val="0032749B"/>
    <w:rsid w:val="00346026"/>
    <w:rsid w:val="0034756B"/>
    <w:rsid w:val="00384FA6"/>
    <w:rsid w:val="00385FF9"/>
    <w:rsid w:val="0038693A"/>
    <w:rsid w:val="00397E94"/>
    <w:rsid w:val="003A2BAB"/>
    <w:rsid w:val="003C1C7C"/>
    <w:rsid w:val="003C6CAC"/>
    <w:rsid w:val="003C7F49"/>
    <w:rsid w:val="003D7F22"/>
    <w:rsid w:val="003E11D0"/>
    <w:rsid w:val="003E224A"/>
    <w:rsid w:val="003E4E16"/>
    <w:rsid w:val="003E77B9"/>
    <w:rsid w:val="00401060"/>
    <w:rsid w:val="004110E3"/>
    <w:rsid w:val="00413197"/>
    <w:rsid w:val="00424BF6"/>
    <w:rsid w:val="00443DD7"/>
    <w:rsid w:val="00445FE6"/>
    <w:rsid w:val="004474C4"/>
    <w:rsid w:val="004564E8"/>
    <w:rsid w:val="00472039"/>
    <w:rsid w:val="004924C4"/>
    <w:rsid w:val="0049323B"/>
    <w:rsid w:val="004B2379"/>
    <w:rsid w:val="004B7B73"/>
    <w:rsid w:val="004F2A23"/>
    <w:rsid w:val="004F2E5B"/>
    <w:rsid w:val="0050352D"/>
    <w:rsid w:val="00503EBA"/>
    <w:rsid w:val="00526B84"/>
    <w:rsid w:val="0053018A"/>
    <w:rsid w:val="00554612"/>
    <w:rsid w:val="00560BA6"/>
    <w:rsid w:val="00571936"/>
    <w:rsid w:val="0057214A"/>
    <w:rsid w:val="00574340"/>
    <w:rsid w:val="005A0B44"/>
    <w:rsid w:val="005A2755"/>
    <w:rsid w:val="005A7B2B"/>
    <w:rsid w:val="005D0A59"/>
    <w:rsid w:val="005D62AA"/>
    <w:rsid w:val="005F289F"/>
    <w:rsid w:val="005F7A61"/>
    <w:rsid w:val="00604A51"/>
    <w:rsid w:val="00612EF1"/>
    <w:rsid w:val="00621841"/>
    <w:rsid w:val="00626837"/>
    <w:rsid w:val="00636F86"/>
    <w:rsid w:val="00654C77"/>
    <w:rsid w:val="00654C82"/>
    <w:rsid w:val="00660189"/>
    <w:rsid w:val="00671696"/>
    <w:rsid w:val="00677EE4"/>
    <w:rsid w:val="00685581"/>
    <w:rsid w:val="00687E49"/>
    <w:rsid w:val="006972D0"/>
    <w:rsid w:val="006A062A"/>
    <w:rsid w:val="006A65D3"/>
    <w:rsid w:val="006B156E"/>
    <w:rsid w:val="006C41B6"/>
    <w:rsid w:val="006C7B01"/>
    <w:rsid w:val="006D14B0"/>
    <w:rsid w:val="006E1475"/>
    <w:rsid w:val="006F2A7A"/>
    <w:rsid w:val="0071401F"/>
    <w:rsid w:val="00721ACA"/>
    <w:rsid w:val="00723377"/>
    <w:rsid w:val="00750F00"/>
    <w:rsid w:val="0075299C"/>
    <w:rsid w:val="007812F6"/>
    <w:rsid w:val="007B2350"/>
    <w:rsid w:val="007C2CDF"/>
    <w:rsid w:val="007C31BE"/>
    <w:rsid w:val="007D171A"/>
    <w:rsid w:val="007E5E5D"/>
    <w:rsid w:val="007F3E80"/>
    <w:rsid w:val="007F7801"/>
    <w:rsid w:val="00815CCD"/>
    <w:rsid w:val="00825C1B"/>
    <w:rsid w:val="008271C5"/>
    <w:rsid w:val="00837703"/>
    <w:rsid w:val="00880EE5"/>
    <w:rsid w:val="00895B13"/>
    <w:rsid w:val="008A18B3"/>
    <w:rsid w:val="008B120E"/>
    <w:rsid w:val="008B27C6"/>
    <w:rsid w:val="008B6A67"/>
    <w:rsid w:val="008D717F"/>
    <w:rsid w:val="008D75B1"/>
    <w:rsid w:val="008E2054"/>
    <w:rsid w:val="008F042C"/>
    <w:rsid w:val="0092176F"/>
    <w:rsid w:val="00925ED6"/>
    <w:rsid w:val="00926940"/>
    <w:rsid w:val="00946873"/>
    <w:rsid w:val="00955F6C"/>
    <w:rsid w:val="009770D1"/>
    <w:rsid w:val="00986470"/>
    <w:rsid w:val="00990CD3"/>
    <w:rsid w:val="009A7D3D"/>
    <w:rsid w:val="009B27B1"/>
    <w:rsid w:val="009B2869"/>
    <w:rsid w:val="009D7980"/>
    <w:rsid w:val="009E3631"/>
    <w:rsid w:val="009E4BB3"/>
    <w:rsid w:val="009F6B1A"/>
    <w:rsid w:val="00A032A4"/>
    <w:rsid w:val="00A15D02"/>
    <w:rsid w:val="00A337DB"/>
    <w:rsid w:val="00A41838"/>
    <w:rsid w:val="00A455B2"/>
    <w:rsid w:val="00A54E10"/>
    <w:rsid w:val="00A65985"/>
    <w:rsid w:val="00A65B3B"/>
    <w:rsid w:val="00A82B69"/>
    <w:rsid w:val="00A846A0"/>
    <w:rsid w:val="00A862E5"/>
    <w:rsid w:val="00A95A04"/>
    <w:rsid w:val="00AB5B62"/>
    <w:rsid w:val="00AE4323"/>
    <w:rsid w:val="00AE75C3"/>
    <w:rsid w:val="00B007B0"/>
    <w:rsid w:val="00B052A5"/>
    <w:rsid w:val="00B05838"/>
    <w:rsid w:val="00B119D9"/>
    <w:rsid w:val="00B33260"/>
    <w:rsid w:val="00B35234"/>
    <w:rsid w:val="00B46B4B"/>
    <w:rsid w:val="00B52FB4"/>
    <w:rsid w:val="00B560A4"/>
    <w:rsid w:val="00B706F2"/>
    <w:rsid w:val="00B77DAC"/>
    <w:rsid w:val="00B92FED"/>
    <w:rsid w:val="00B9799E"/>
    <w:rsid w:val="00BA7258"/>
    <w:rsid w:val="00BB16D3"/>
    <w:rsid w:val="00BB693A"/>
    <w:rsid w:val="00BC65C1"/>
    <w:rsid w:val="00BE5314"/>
    <w:rsid w:val="00BE7279"/>
    <w:rsid w:val="00BF0927"/>
    <w:rsid w:val="00C01EB1"/>
    <w:rsid w:val="00C5241C"/>
    <w:rsid w:val="00C62F33"/>
    <w:rsid w:val="00C64500"/>
    <w:rsid w:val="00C90F9E"/>
    <w:rsid w:val="00CA325C"/>
    <w:rsid w:val="00CE136D"/>
    <w:rsid w:val="00CE376E"/>
    <w:rsid w:val="00CE47AD"/>
    <w:rsid w:val="00CF39CB"/>
    <w:rsid w:val="00D06174"/>
    <w:rsid w:val="00D15FCD"/>
    <w:rsid w:val="00D603D6"/>
    <w:rsid w:val="00D86722"/>
    <w:rsid w:val="00DA7A66"/>
    <w:rsid w:val="00DB451B"/>
    <w:rsid w:val="00DC0434"/>
    <w:rsid w:val="00DC78BB"/>
    <w:rsid w:val="00DD60F1"/>
    <w:rsid w:val="00DE1C35"/>
    <w:rsid w:val="00DE1ED6"/>
    <w:rsid w:val="00DF1E82"/>
    <w:rsid w:val="00DF42EF"/>
    <w:rsid w:val="00DF6958"/>
    <w:rsid w:val="00E03FC4"/>
    <w:rsid w:val="00E90CA9"/>
    <w:rsid w:val="00E9776D"/>
    <w:rsid w:val="00EB2B08"/>
    <w:rsid w:val="00ED48D4"/>
    <w:rsid w:val="00ED6A14"/>
    <w:rsid w:val="00EE2FF4"/>
    <w:rsid w:val="00F05064"/>
    <w:rsid w:val="00F131EE"/>
    <w:rsid w:val="00F1588E"/>
    <w:rsid w:val="00F416C8"/>
    <w:rsid w:val="00F46125"/>
    <w:rsid w:val="00F90C04"/>
    <w:rsid w:val="00FA7B49"/>
    <w:rsid w:val="00FB04B9"/>
    <w:rsid w:val="00FB072F"/>
    <w:rsid w:val="00FB263E"/>
    <w:rsid w:val="00FB78D4"/>
    <w:rsid w:val="00FB7ACB"/>
    <w:rsid w:val="00FD782A"/>
    <w:rsid w:val="00FE1679"/>
    <w:rsid w:val="00FE70BB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873"/>
    <w:pPr>
      <w:widowControl w:val="0"/>
      <w:autoSpaceDE w:val="0"/>
      <w:autoSpaceDN w:val="0"/>
      <w:adjustRightInd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687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5D62AA"/>
    <w:pPr>
      <w:widowControl/>
      <w:tabs>
        <w:tab w:val="center" w:pos="4153"/>
        <w:tab w:val="right" w:pos="8306"/>
      </w:tabs>
      <w:autoSpaceDE/>
      <w:autoSpaceDN/>
      <w:adjustRightInd/>
      <w:spacing w:after="200" w:line="276" w:lineRule="auto"/>
    </w:pPr>
    <w:rPr>
      <w:rFonts w:ascii="Calibri" w:eastAsia="SimSun" w:hAnsi="Calibri"/>
      <w:sz w:val="22"/>
      <w:szCs w:val="22"/>
      <w:lang w:val="en-AU" w:eastAsia="zh-CN"/>
    </w:rPr>
  </w:style>
  <w:style w:type="paragraph" w:customStyle="1" w:styleId="SOFinalBulletsCoded2-3Letters">
    <w:name w:val="SO Final Bullets Coded (2-3 Letters)"/>
    <w:rsid w:val="005D62AA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Coded4-5Letters">
    <w:name w:val="SO Final Bullets Coded (4-5 Letters)"/>
    <w:rsid w:val="005D62AA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PerformanceTableHead1">
    <w:name w:val="SO Final Performance Table Head 1"/>
    <w:rsid w:val="005D62A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D62A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D62A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SOFinalNumbering">
    <w:name w:val="SO Final Numbering"/>
    <w:rsid w:val="005D62AA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5D62AA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D62AA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5D62AA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5D62AA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table" w:customStyle="1" w:styleId="SOFinalPerformanceTable">
    <w:name w:val="SO Final Performance Table"/>
    <w:basedOn w:val="TableNormal"/>
    <w:rsid w:val="005D62A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Head3PerformanceTable">
    <w:name w:val="SO Final Head 3 (Performance Table)"/>
    <w:rsid w:val="005D62AA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styleId="Header">
    <w:name w:val="header"/>
    <w:basedOn w:val="Normal"/>
    <w:rsid w:val="00A65985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note Char"/>
    <w:link w:val="Footer"/>
    <w:semiHidden/>
    <w:locked/>
    <w:rsid w:val="00384FA6"/>
    <w:rPr>
      <w:rFonts w:ascii="Calibri" w:eastAsia="SimSun" w:hAnsi="Calibri"/>
      <w:sz w:val="22"/>
      <w:szCs w:val="22"/>
      <w:lang w:val="en-AU" w:eastAsia="zh-CN" w:bidi="ar-SA"/>
    </w:rPr>
  </w:style>
  <w:style w:type="paragraph" w:styleId="BodyText2">
    <w:name w:val="Body Text 2"/>
    <w:basedOn w:val="Normal"/>
    <w:semiHidden/>
    <w:rsid w:val="009D7980"/>
    <w:pPr>
      <w:widowControl/>
      <w:autoSpaceDE/>
      <w:autoSpaceDN/>
      <w:adjustRightInd/>
      <w:spacing w:after="120" w:line="480" w:lineRule="auto"/>
    </w:pPr>
    <w:rPr>
      <w:rFonts w:ascii="Arial" w:eastAsia="SimSun" w:hAnsi="Arial"/>
      <w:szCs w:val="24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873"/>
    <w:pPr>
      <w:widowControl w:val="0"/>
      <w:autoSpaceDE w:val="0"/>
      <w:autoSpaceDN w:val="0"/>
      <w:adjustRightInd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687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5D62AA"/>
    <w:pPr>
      <w:widowControl/>
      <w:tabs>
        <w:tab w:val="center" w:pos="4153"/>
        <w:tab w:val="right" w:pos="8306"/>
      </w:tabs>
      <w:autoSpaceDE/>
      <w:autoSpaceDN/>
      <w:adjustRightInd/>
      <w:spacing w:after="200" w:line="276" w:lineRule="auto"/>
    </w:pPr>
    <w:rPr>
      <w:rFonts w:ascii="Calibri" w:eastAsia="SimSun" w:hAnsi="Calibri"/>
      <w:sz w:val="22"/>
      <w:szCs w:val="22"/>
      <w:lang w:val="en-AU" w:eastAsia="zh-CN"/>
    </w:rPr>
  </w:style>
  <w:style w:type="paragraph" w:customStyle="1" w:styleId="SOFinalBulletsCoded2-3Letters">
    <w:name w:val="SO Final Bullets Coded (2-3 Letters)"/>
    <w:rsid w:val="005D62AA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Coded4-5Letters">
    <w:name w:val="SO Final Bullets Coded (4-5 Letters)"/>
    <w:rsid w:val="005D62AA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PerformanceTableHead1">
    <w:name w:val="SO Final Performance Table Head 1"/>
    <w:rsid w:val="005D62A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D62A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D62A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SOFinalNumbering">
    <w:name w:val="SO Final Numbering"/>
    <w:rsid w:val="005D62AA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5D62AA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D62AA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5D62AA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5D62AA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table" w:customStyle="1" w:styleId="SOFinalPerformanceTable">
    <w:name w:val="SO Final Performance Table"/>
    <w:basedOn w:val="TableNormal"/>
    <w:rsid w:val="005D62A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Head3PerformanceTable">
    <w:name w:val="SO Final Head 3 (Performance Table)"/>
    <w:rsid w:val="005D62AA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styleId="Header">
    <w:name w:val="header"/>
    <w:basedOn w:val="Normal"/>
    <w:rsid w:val="00A65985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note Char"/>
    <w:link w:val="Footer"/>
    <w:semiHidden/>
    <w:locked/>
    <w:rsid w:val="00384FA6"/>
    <w:rPr>
      <w:rFonts w:ascii="Calibri" w:eastAsia="SimSun" w:hAnsi="Calibri"/>
      <w:sz w:val="22"/>
      <w:szCs w:val="22"/>
      <w:lang w:val="en-AU" w:eastAsia="zh-CN" w:bidi="ar-SA"/>
    </w:rPr>
  </w:style>
  <w:style w:type="paragraph" w:styleId="BodyText2">
    <w:name w:val="Body Text 2"/>
    <w:basedOn w:val="Normal"/>
    <w:semiHidden/>
    <w:rsid w:val="009D7980"/>
    <w:pPr>
      <w:widowControl/>
      <w:autoSpaceDE/>
      <w:autoSpaceDN/>
      <w:adjustRightInd/>
      <w:spacing w:after="120" w:line="480" w:lineRule="auto"/>
    </w:pPr>
    <w:rPr>
      <w:rFonts w:ascii="Arial" w:eastAsia="SimSun" w:hAnsi="Arial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1989</Words>
  <Characters>12706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FOOD AND HOSPITALITY</vt:lpstr>
    </vt:vector>
  </TitlesOfParts>
  <Company>SACE Board of South Australia</Company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FOOD AND HOSPITALITY</dc:title>
  <dc:creator>islesd01</dc:creator>
  <cp:lastModifiedBy>Simone Hitch</cp:lastModifiedBy>
  <cp:revision>2</cp:revision>
  <cp:lastPrinted>2011-03-28T03:21:00Z</cp:lastPrinted>
  <dcterms:created xsi:type="dcterms:W3CDTF">2016-04-04T06:05:00Z</dcterms:created>
  <dcterms:modified xsi:type="dcterms:W3CDTF">2016-04-04T06:05:00Z</dcterms:modified>
</cp:coreProperties>
</file>