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56" w:rsidRDefault="00D61756" w:rsidP="00D94F91">
      <w:pPr>
        <w:tabs>
          <w:tab w:val="left" w:pos="7321"/>
          <w:tab w:val="left" w:pos="9540"/>
        </w:tabs>
        <w:jc w:val="center"/>
        <w:rPr>
          <w:rFonts w:ascii="Helv" w:hAnsi="Helv"/>
          <w:caps/>
          <w:sz w:val="32"/>
          <w:szCs w:val="32"/>
          <w:lang w:val="en-US"/>
        </w:rPr>
      </w:pPr>
    </w:p>
    <w:p w:rsidR="00F66744" w:rsidRPr="00F66744" w:rsidRDefault="001E0A92" w:rsidP="00D94F91">
      <w:pPr>
        <w:tabs>
          <w:tab w:val="left" w:pos="7321"/>
          <w:tab w:val="left" w:pos="9540"/>
        </w:tabs>
        <w:jc w:val="center"/>
        <w:rPr>
          <w:rFonts w:ascii="Helv" w:hAnsi="Helv"/>
          <w:caps/>
          <w:sz w:val="32"/>
          <w:szCs w:val="32"/>
          <w:lang w:val="en-US"/>
        </w:rPr>
      </w:pPr>
      <w:r w:rsidRPr="0027216E">
        <w:rPr>
          <w:rFonts w:ascii="Helv" w:hAnsi="Helv"/>
          <w:caps/>
          <w:sz w:val="32"/>
          <w:szCs w:val="32"/>
          <w:lang w:val="en-US"/>
        </w:rPr>
        <w:t xml:space="preserve">PRE-APPROVED </w:t>
      </w:r>
      <w:r w:rsidR="00E4694F" w:rsidRPr="0027216E">
        <w:rPr>
          <w:rFonts w:ascii="Helv" w:hAnsi="Helv"/>
          <w:caps/>
          <w:sz w:val="32"/>
          <w:szCs w:val="32"/>
          <w:lang w:val="en-US"/>
        </w:rPr>
        <w:t>L</w:t>
      </w:r>
      <w:r w:rsidR="00F66744" w:rsidRPr="0027216E">
        <w:rPr>
          <w:rFonts w:ascii="Helv" w:hAnsi="Helv"/>
          <w:caps/>
          <w:sz w:val="32"/>
          <w:szCs w:val="32"/>
          <w:lang w:val="en-US"/>
        </w:rPr>
        <w:t>EARNING AND ASSESSMENT PLAN</w:t>
      </w:r>
    </w:p>
    <w:p w:rsidR="00F66744" w:rsidRDefault="00E7565A" w:rsidP="00720C72">
      <w:pPr>
        <w:spacing w:before="120" w:after="120"/>
        <w:jc w:val="center"/>
        <w:rPr>
          <w:rFonts w:cs="Arial"/>
          <w:b/>
          <w:bCs/>
          <w:sz w:val="28"/>
          <w:szCs w:val="28"/>
        </w:rPr>
      </w:pPr>
      <w:r>
        <w:rPr>
          <w:rFonts w:cs="Arial"/>
          <w:b/>
          <w:bCs/>
          <w:sz w:val="28"/>
          <w:szCs w:val="28"/>
        </w:rPr>
        <w:t>Stage 1</w:t>
      </w:r>
      <w:r w:rsidR="00F66744" w:rsidRPr="00F66744">
        <w:rPr>
          <w:rFonts w:cs="Arial"/>
          <w:b/>
          <w:bCs/>
          <w:sz w:val="28"/>
          <w:szCs w:val="28"/>
        </w:rPr>
        <w:t xml:space="preserve"> </w:t>
      </w:r>
      <w:r w:rsidR="00720C72">
        <w:rPr>
          <w:rFonts w:cs="Arial"/>
          <w:b/>
          <w:bCs/>
          <w:sz w:val="28"/>
          <w:szCs w:val="28"/>
        </w:rPr>
        <w:t>Workplace Practices</w:t>
      </w:r>
    </w:p>
    <w:p w:rsidR="000B02FA" w:rsidRPr="000B02FA" w:rsidRDefault="000B02FA" w:rsidP="000B02FA">
      <w:pPr>
        <w:rPr>
          <w:rFonts w:cs="Arial"/>
          <w:sz w:val="20"/>
          <w:szCs w:val="20"/>
        </w:rPr>
      </w:pPr>
      <w:r w:rsidRPr="000B02FA">
        <w:rPr>
          <w:rFonts w:cs="Arial"/>
          <w:sz w:val="20"/>
          <w:szCs w:val="20"/>
        </w:rPr>
        <w:t xml:space="preserve">Pre-approved learning and assessment plans are for </w:t>
      </w:r>
      <w:r w:rsidRPr="000B02FA">
        <w:rPr>
          <w:rFonts w:cs="Arial"/>
          <w:i/>
          <w:iCs/>
          <w:sz w:val="20"/>
          <w:szCs w:val="20"/>
        </w:rPr>
        <w:t>school use only</w:t>
      </w:r>
      <w:r w:rsidRPr="000B02FA">
        <w:rPr>
          <w:rFonts w:cs="Arial"/>
          <w:sz w:val="20"/>
          <w:szCs w:val="20"/>
        </w:rPr>
        <w:t xml:space="preserv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Teachers may make changes to the plan, retaining alignment with the subject outline.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The principal or delegate endorses the use of the plan, and any changes made to it, including use of an addendum.</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The plan does not need to be submitted to the SACE Board for approval. </w:t>
      </w:r>
    </w:p>
    <w:tbl>
      <w:tblPr>
        <w:tblW w:w="0" w:type="auto"/>
        <w:tblLook w:val="04A0" w:firstRow="1" w:lastRow="0" w:firstColumn="1" w:lastColumn="0" w:noHBand="0" w:noVBand="1"/>
      </w:tblPr>
      <w:tblGrid>
        <w:gridCol w:w="828"/>
        <w:gridCol w:w="4678"/>
        <w:gridCol w:w="1276"/>
        <w:gridCol w:w="2976"/>
      </w:tblGrid>
      <w:tr w:rsidR="00F66744" w:rsidRPr="000B02FA" w:rsidTr="00BA2569">
        <w:trPr>
          <w:trHeight w:hRule="exact" w:val="454"/>
        </w:trPr>
        <w:tc>
          <w:tcPr>
            <w:tcW w:w="817"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School</w:t>
            </w:r>
          </w:p>
        </w:tc>
        <w:tc>
          <w:tcPr>
            <w:tcW w:w="4678"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c>
          <w:tcPr>
            <w:tcW w:w="1276"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Teacher</w:t>
            </w:r>
            <w:r w:rsidR="00BA2569" w:rsidRPr="000B02FA">
              <w:rPr>
                <w:rFonts w:cs="Arial"/>
                <w:sz w:val="20"/>
                <w:szCs w:val="20"/>
              </w:rPr>
              <w:t>(s)</w:t>
            </w:r>
          </w:p>
        </w:tc>
        <w:tc>
          <w:tcPr>
            <w:tcW w:w="2976"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r>
    </w:tbl>
    <w:p w:rsidR="00F66744" w:rsidRPr="00F66744" w:rsidRDefault="00F66744" w:rsidP="00F66744">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A2B3D" w:rsidRPr="00F66744" w:rsidTr="00BA2185">
        <w:trPr>
          <w:trHeight w:val="308"/>
        </w:trPr>
        <w:tc>
          <w:tcPr>
            <w:tcW w:w="1900" w:type="dxa"/>
            <w:gridSpan w:val="3"/>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A2B3D" w:rsidRPr="00F66744" w:rsidTr="00BA2185">
        <w:trPr>
          <w:trHeight w:val="307"/>
        </w:trPr>
        <w:tc>
          <w:tcPr>
            <w:tcW w:w="1900" w:type="dxa"/>
            <w:gridSpan w:val="3"/>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r>
      <w:tr w:rsidR="006A2B3D" w:rsidRPr="00F66744" w:rsidTr="00BA2185">
        <w:trPr>
          <w:trHeight w:val="380"/>
        </w:trPr>
        <w:tc>
          <w:tcPr>
            <w:tcW w:w="629" w:type="dxa"/>
            <w:shd w:val="clear" w:color="auto" w:fill="auto"/>
            <w:vAlign w:val="center"/>
          </w:tcPr>
          <w:p w:rsidR="006A2B3D" w:rsidRPr="00F66744" w:rsidRDefault="006A2B3D" w:rsidP="00BA2185">
            <w:pPr>
              <w:jc w:val="center"/>
              <w:rPr>
                <w:b/>
              </w:rPr>
            </w:pPr>
          </w:p>
        </w:tc>
        <w:tc>
          <w:tcPr>
            <w:tcW w:w="647" w:type="dxa"/>
            <w:shd w:val="clear" w:color="auto" w:fill="auto"/>
            <w:vAlign w:val="center"/>
          </w:tcPr>
          <w:p w:rsidR="006A2B3D" w:rsidRPr="00F66744" w:rsidRDefault="006A2B3D" w:rsidP="00BA2185">
            <w:pPr>
              <w:jc w:val="center"/>
              <w:rPr>
                <w:b/>
              </w:rPr>
            </w:pPr>
          </w:p>
        </w:tc>
        <w:tc>
          <w:tcPr>
            <w:tcW w:w="624" w:type="dxa"/>
            <w:shd w:val="clear" w:color="auto" w:fill="auto"/>
            <w:vAlign w:val="center"/>
          </w:tcPr>
          <w:p w:rsidR="006A2B3D" w:rsidRPr="00F66744" w:rsidRDefault="006A2B3D" w:rsidP="00BA2185">
            <w:pPr>
              <w:jc w:val="center"/>
              <w:rPr>
                <w:b/>
              </w:rPr>
            </w:pPr>
          </w:p>
        </w:tc>
        <w:tc>
          <w:tcPr>
            <w:tcW w:w="405"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A2B3D" w:rsidRPr="00F66744" w:rsidRDefault="006A2B3D" w:rsidP="00BA2185">
            <w:pPr>
              <w:jc w:val="center"/>
              <w:rPr>
                <w:b/>
              </w:rPr>
            </w:pP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A2B3D" w:rsidRPr="00F66744" w:rsidRDefault="006A2B3D" w:rsidP="00BA2185">
            <w:pPr>
              <w:jc w:val="center"/>
              <w:rPr>
                <w:b/>
              </w:rPr>
            </w:pPr>
            <w:r>
              <w:rPr>
                <w:b/>
              </w:rPr>
              <w:t>1</w:t>
            </w:r>
          </w:p>
        </w:tc>
        <w:tc>
          <w:tcPr>
            <w:tcW w:w="500" w:type="dxa"/>
            <w:shd w:val="clear" w:color="auto" w:fill="auto"/>
            <w:vAlign w:val="center"/>
          </w:tcPr>
          <w:p w:rsidR="006A2B3D" w:rsidRPr="00F66744" w:rsidRDefault="00720C72" w:rsidP="00BA2185">
            <w:pPr>
              <w:jc w:val="center"/>
              <w:rPr>
                <w:b/>
              </w:rPr>
            </w:pPr>
            <w:r>
              <w:rPr>
                <w:b/>
              </w:rPr>
              <w:t>W</w:t>
            </w:r>
          </w:p>
        </w:tc>
        <w:tc>
          <w:tcPr>
            <w:tcW w:w="500" w:type="dxa"/>
            <w:shd w:val="clear" w:color="auto" w:fill="auto"/>
            <w:vAlign w:val="center"/>
          </w:tcPr>
          <w:p w:rsidR="006A2B3D" w:rsidRPr="00F66744" w:rsidRDefault="00720C72" w:rsidP="00BA2185">
            <w:pPr>
              <w:jc w:val="center"/>
              <w:rPr>
                <w:b/>
              </w:rPr>
            </w:pPr>
            <w:r>
              <w:rPr>
                <w:b/>
              </w:rPr>
              <w:t>P</w:t>
            </w:r>
          </w:p>
        </w:tc>
        <w:tc>
          <w:tcPr>
            <w:tcW w:w="500" w:type="dxa"/>
            <w:shd w:val="clear" w:color="auto" w:fill="auto"/>
            <w:vAlign w:val="center"/>
          </w:tcPr>
          <w:p w:rsidR="006A2B3D" w:rsidRPr="003B2B0E" w:rsidRDefault="00720C72" w:rsidP="00BA2185">
            <w:pPr>
              <w:jc w:val="center"/>
              <w:rPr>
                <w:b/>
              </w:rPr>
            </w:pPr>
            <w:r>
              <w:rPr>
                <w:b/>
              </w:rPr>
              <w:t>S</w:t>
            </w:r>
          </w:p>
        </w:tc>
        <w:tc>
          <w:tcPr>
            <w:tcW w:w="1252" w:type="dxa"/>
            <w:shd w:val="clear" w:color="auto" w:fill="auto"/>
            <w:vAlign w:val="center"/>
          </w:tcPr>
          <w:p w:rsidR="006A2B3D" w:rsidRPr="003B2B0E" w:rsidRDefault="006A2B3D" w:rsidP="00BA2185">
            <w:pPr>
              <w:jc w:val="center"/>
              <w:rPr>
                <w:b/>
              </w:rPr>
            </w:pPr>
            <w:r>
              <w:rPr>
                <w:b/>
              </w:rPr>
              <w:t>10</w:t>
            </w: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A2B3D" w:rsidRPr="00F66744" w:rsidRDefault="006A2B3D" w:rsidP="00BA2185">
            <w:pPr>
              <w:jc w:val="center"/>
              <w:rPr>
                <w:b/>
              </w:rPr>
            </w:pPr>
          </w:p>
        </w:tc>
      </w:tr>
    </w:tbl>
    <w:p w:rsidR="00B27FE3" w:rsidRDefault="00B27FE3"/>
    <w:p w:rsidR="000B02FA" w:rsidRPr="001C427B" w:rsidRDefault="000B02FA" w:rsidP="000B02FA">
      <w:pPr>
        <w:spacing w:before="120" w:after="20"/>
        <w:rPr>
          <w:rFonts w:cs="Arial"/>
          <w:b/>
          <w:sz w:val="22"/>
          <w:szCs w:val="22"/>
        </w:rPr>
      </w:pPr>
      <w:r>
        <w:rPr>
          <w:rFonts w:cs="Arial"/>
          <w:b/>
          <w:sz w:val="22"/>
          <w:szCs w:val="22"/>
        </w:rPr>
        <w:t>Addendum – c</w:t>
      </w:r>
      <w:r w:rsidRPr="001C427B">
        <w:rPr>
          <w:rFonts w:cs="Arial"/>
          <w:b/>
          <w:sz w:val="22"/>
          <w:szCs w:val="22"/>
        </w:rPr>
        <w:t xml:space="preserve">hanges made to the </w:t>
      </w:r>
      <w:r>
        <w:rPr>
          <w:rFonts w:cs="Arial"/>
          <w:b/>
          <w:sz w:val="22"/>
          <w:szCs w:val="22"/>
        </w:rPr>
        <w:t xml:space="preserve">pre-approved </w:t>
      </w:r>
      <w:r w:rsidRPr="001C427B">
        <w:rPr>
          <w:rFonts w:cs="Arial"/>
          <w:b/>
          <w:sz w:val="22"/>
          <w:szCs w:val="22"/>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0B02FA" w:rsidRPr="004C6ABF" w:rsidTr="00DF5652">
        <w:trPr>
          <w:trHeight w:val="2581"/>
        </w:trPr>
        <w:tc>
          <w:tcPr>
            <w:tcW w:w="10206" w:type="dxa"/>
          </w:tcPr>
          <w:p w:rsidR="000B02FA" w:rsidRPr="004C6ABF" w:rsidRDefault="000B02FA" w:rsidP="00DF5652">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what changes have been made to the plan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the rationale for making the changes</w:t>
            </w:r>
          </w:p>
          <w:p w:rsidR="000B02FA" w:rsidRPr="004C6ABF" w:rsidRDefault="000B02FA" w:rsidP="00DF5652">
            <w:pPr>
              <w:numPr>
                <w:ilvl w:val="0"/>
                <w:numId w:val="11"/>
              </w:numPr>
              <w:spacing w:before="20" w:after="20"/>
              <w:rPr>
                <w:rFonts w:cs="Arial"/>
                <w:sz w:val="18"/>
                <w:szCs w:val="18"/>
              </w:rPr>
            </w:pPr>
            <w:proofErr w:type="gramStart"/>
            <w:r w:rsidRPr="004C6ABF">
              <w:rPr>
                <w:rFonts w:cs="Arial"/>
                <w:sz w:val="18"/>
                <w:szCs w:val="18"/>
              </w:rPr>
              <w:t>whether</w:t>
            </w:r>
            <w:proofErr w:type="gramEnd"/>
            <w:r w:rsidRPr="004C6ABF">
              <w:rPr>
                <w:rFonts w:cs="Arial"/>
                <w:sz w:val="18"/>
                <w:szCs w:val="18"/>
              </w:rPr>
              <w:t xml:space="preserve"> these changes have been made for all students, or</w:t>
            </w:r>
            <w:r>
              <w:rPr>
                <w:rFonts w:cs="Arial"/>
                <w:sz w:val="18"/>
                <w:szCs w:val="18"/>
              </w:rPr>
              <w:t xml:space="preserve"> for</w:t>
            </w:r>
            <w:r w:rsidRPr="004C6ABF">
              <w:rPr>
                <w:rFonts w:cs="Arial"/>
                <w:sz w:val="18"/>
                <w:szCs w:val="18"/>
              </w:rPr>
              <w:t xml:space="preserve"> individuals within the student group.</w:t>
            </w: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Pr="004C6ABF" w:rsidRDefault="000B02FA" w:rsidP="00DF5652">
            <w:pPr>
              <w:spacing w:before="60" w:after="20"/>
              <w:rPr>
                <w:rFonts w:cs="Arial"/>
                <w:sz w:val="18"/>
                <w:szCs w:val="18"/>
              </w:rPr>
            </w:pPr>
          </w:p>
        </w:tc>
      </w:tr>
    </w:tbl>
    <w:p w:rsidR="000B02FA" w:rsidRPr="001C427B" w:rsidRDefault="000B02FA" w:rsidP="000B02FA">
      <w:pPr>
        <w:spacing w:before="120" w:after="20"/>
        <w:rPr>
          <w:rFonts w:cs="Arial"/>
          <w:b/>
          <w:sz w:val="22"/>
          <w:szCs w:val="22"/>
        </w:rPr>
      </w:pPr>
      <w:r>
        <w:rPr>
          <w:rFonts w:cs="Arial"/>
          <w:b/>
          <w:sz w:val="22"/>
          <w:szCs w:val="22"/>
        </w:rPr>
        <w:t>E</w:t>
      </w:r>
      <w:r w:rsidRPr="001C427B">
        <w:rPr>
          <w:rFonts w:cs="Arial"/>
          <w:b/>
          <w:sz w:val="22"/>
          <w:szCs w:val="22"/>
        </w:rPr>
        <w:t xml:space="preserve">ndorsement </w:t>
      </w:r>
    </w:p>
    <w:p w:rsidR="000B02FA" w:rsidRPr="004C6ABF" w:rsidRDefault="000B02FA" w:rsidP="000B02FA">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p>
    <w:p w:rsidR="000B02FA" w:rsidRPr="004C6ABF" w:rsidRDefault="000B02FA" w:rsidP="000B02FA">
      <w:pPr>
        <w:spacing w:before="40" w:after="40"/>
        <w:rPr>
          <w:rFonts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0B02FA" w:rsidRPr="004C6ABF" w:rsidTr="00DF5652">
        <w:trPr>
          <w:trHeight w:hRule="exact" w:val="321"/>
        </w:trPr>
        <w:tc>
          <w:tcPr>
            <w:tcW w:w="2943"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rsidR="000B02FA" w:rsidRPr="004C6ABF" w:rsidRDefault="000B02FA" w:rsidP="00DF5652">
            <w:pPr>
              <w:tabs>
                <w:tab w:val="right" w:leader="underscore" w:pos="3448"/>
                <w:tab w:val="right" w:leader="underscore" w:pos="7740"/>
                <w:tab w:val="left" w:leader="underscore" w:pos="7920"/>
                <w:tab w:val="right" w:leader="underscore" w:pos="9639"/>
              </w:tabs>
              <w:autoSpaceDE w:val="0"/>
              <w:autoSpaceDN w:val="0"/>
              <w:adjustRightInd w:val="0"/>
              <w:rPr>
                <w:rFonts w:cs="Arial"/>
                <w:sz w:val="18"/>
                <w:szCs w:val="22"/>
                <w:lang w:val="en-US"/>
              </w:rPr>
            </w:pPr>
          </w:p>
        </w:tc>
        <w:tc>
          <w:tcPr>
            <w:tcW w:w="709"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Date</w:t>
            </w:r>
          </w:p>
        </w:tc>
        <w:tc>
          <w:tcPr>
            <w:tcW w:w="1701" w:type="dxa"/>
            <w:tcBorders>
              <w:bottom w:val="single" w:sz="4" w:space="0" w:color="auto"/>
            </w:tcBorders>
            <w:shd w:val="clear" w:color="auto" w:fill="auto"/>
            <w:vAlign w:val="bottom"/>
          </w:tcPr>
          <w:p w:rsidR="000B02FA" w:rsidRPr="004C6ABF" w:rsidRDefault="000B02FA" w:rsidP="00DF5652">
            <w:pPr>
              <w:tabs>
                <w:tab w:val="right" w:leader="underscore" w:pos="1168"/>
                <w:tab w:val="right" w:leader="underscore" w:pos="7740"/>
                <w:tab w:val="left" w:leader="underscore" w:pos="7920"/>
                <w:tab w:val="right" w:leader="underscore" w:pos="9639"/>
              </w:tabs>
              <w:autoSpaceDE w:val="0"/>
              <w:autoSpaceDN w:val="0"/>
              <w:adjustRightInd w:val="0"/>
              <w:rPr>
                <w:rFonts w:cs="Arial"/>
                <w:sz w:val="18"/>
                <w:szCs w:val="22"/>
                <w:lang w:val="en-US"/>
              </w:rPr>
            </w:pPr>
          </w:p>
        </w:tc>
      </w:tr>
    </w:tbl>
    <w:p w:rsidR="002A53B7" w:rsidRDefault="002A53B7" w:rsidP="001A4E06">
      <w:pPr>
        <w:rPr>
          <w:highlight w:val="yellow"/>
        </w:rPr>
        <w:sectPr w:rsidR="002A53B7" w:rsidSect="001A4E06">
          <w:footerReference w:type="default" r:id="rId9"/>
          <w:headerReference w:type="first" r:id="rId10"/>
          <w:footerReference w:type="first" r:id="rId11"/>
          <w:pgSz w:w="11906" w:h="16838" w:code="237"/>
          <w:pgMar w:top="1134" w:right="1134" w:bottom="1134" w:left="1134" w:header="397" w:footer="170" w:gutter="0"/>
          <w:cols w:space="708"/>
          <w:formProt w:val="0"/>
          <w:titlePg/>
          <w:docGrid w:linePitch="360"/>
        </w:sectPr>
      </w:pPr>
    </w:p>
    <w:p w:rsidR="002A53B7" w:rsidRPr="004963F3" w:rsidRDefault="002A53B7" w:rsidP="00720C72">
      <w:pPr>
        <w:pStyle w:val="LAPHeading"/>
      </w:pPr>
      <w:r w:rsidRPr="004963F3">
        <w:lastRenderedPageBreak/>
        <w:t xml:space="preserve">Stage </w:t>
      </w:r>
      <w:r>
        <w:t xml:space="preserve">1 </w:t>
      </w:r>
      <w:r w:rsidR="00720C72">
        <w:t>Workplace Practices</w:t>
      </w:r>
      <w:r>
        <w:t xml:space="preserve"> (10-</w:t>
      </w:r>
      <w:r w:rsidRPr="004963F3">
        <w:t>credits)</w:t>
      </w:r>
    </w:p>
    <w:p w:rsidR="002A53B7" w:rsidRPr="004963F3" w:rsidRDefault="002A53B7" w:rsidP="002A53B7">
      <w:pPr>
        <w:pStyle w:val="LAPHeading"/>
        <w:rPr>
          <w:sz w:val="24"/>
          <w:lang w:val="en-US"/>
        </w:rPr>
      </w:pPr>
      <w:r>
        <w:rPr>
          <w:sz w:val="24"/>
          <w:lang w:val="en-US"/>
        </w:rPr>
        <w:t>Assessment Overview</w:t>
      </w:r>
    </w:p>
    <w:p w:rsidR="003A7728" w:rsidRPr="004963F3" w:rsidRDefault="003A7728" w:rsidP="003A7728">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all of the</w:t>
      </w:r>
      <w:r w:rsidRPr="004963F3">
        <w:rPr>
          <w:rFonts w:cs="Arial"/>
          <w:sz w:val="20"/>
          <w:szCs w:val="20"/>
          <w:lang w:val="en-US"/>
        </w:rPr>
        <w:t xml:space="preserve"> assessment design criteria.</w:t>
      </w:r>
    </w:p>
    <w:p w:rsidR="002A53B7" w:rsidRPr="00460FB4" w:rsidRDefault="002A53B7" w:rsidP="002A53B7">
      <w:pPr>
        <w:rPr>
          <w:rFonts w:cs="Arial"/>
          <w:sz w:val="8"/>
          <w:szCs w:val="8"/>
          <w:lang w:val="en-US"/>
        </w:rPr>
      </w:pPr>
    </w:p>
    <w:p w:rsidR="002A53B7" w:rsidRPr="00A45A49" w:rsidRDefault="002A53B7" w:rsidP="002A53B7"/>
    <w:tbl>
      <w:tblPr>
        <w:tblW w:w="15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7221"/>
        <w:gridCol w:w="838"/>
        <w:gridCol w:w="839"/>
        <w:gridCol w:w="838"/>
        <w:gridCol w:w="839"/>
        <w:gridCol w:w="3402"/>
      </w:tblGrid>
      <w:tr w:rsidR="00720C72" w:rsidRPr="004963F3" w:rsidTr="00BF15A3">
        <w:trPr>
          <w:trHeight w:val="345"/>
          <w:tblHeader/>
          <w:jc w:val="center"/>
        </w:trPr>
        <w:tc>
          <w:tcPr>
            <w:tcW w:w="1676" w:type="dxa"/>
            <w:vMerge w:val="restart"/>
            <w:shd w:val="clear" w:color="auto" w:fill="auto"/>
            <w:vAlign w:val="center"/>
          </w:tcPr>
          <w:p w:rsidR="00720C72" w:rsidRPr="00F40B4F" w:rsidRDefault="00720C72" w:rsidP="00BF15A3">
            <w:pPr>
              <w:pStyle w:val="LAPTableText"/>
              <w:jc w:val="center"/>
              <w:rPr>
                <w:b/>
                <w:lang w:val="en-US"/>
              </w:rPr>
            </w:pPr>
            <w:r w:rsidRPr="00F40B4F">
              <w:rPr>
                <w:b/>
                <w:lang w:val="en-US"/>
              </w:rPr>
              <w:t>Assessment Type and Weighting</w:t>
            </w:r>
          </w:p>
        </w:tc>
        <w:tc>
          <w:tcPr>
            <w:tcW w:w="7221" w:type="dxa"/>
            <w:vMerge w:val="restart"/>
            <w:shd w:val="clear" w:color="auto" w:fill="auto"/>
            <w:vAlign w:val="center"/>
          </w:tcPr>
          <w:p w:rsidR="00720C72" w:rsidRPr="0030789D" w:rsidRDefault="00720C72" w:rsidP="00BF15A3">
            <w:pPr>
              <w:pStyle w:val="ACLAPTableText"/>
              <w:jc w:val="center"/>
              <w:rPr>
                <w:b/>
              </w:rPr>
            </w:pPr>
            <w:r w:rsidRPr="0030789D">
              <w:rPr>
                <w:b/>
              </w:rPr>
              <w:t>Details of assessment</w:t>
            </w:r>
          </w:p>
        </w:tc>
        <w:tc>
          <w:tcPr>
            <w:tcW w:w="3354" w:type="dxa"/>
            <w:gridSpan w:val="4"/>
          </w:tcPr>
          <w:p w:rsidR="00720C72" w:rsidRPr="0030789D" w:rsidRDefault="00720C72" w:rsidP="00BF15A3">
            <w:pPr>
              <w:pStyle w:val="ACLAPTableText"/>
              <w:jc w:val="center"/>
              <w:rPr>
                <w:b/>
              </w:rPr>
            </w:pPr>
            <w:r w:rsidRPr="0030789D">
              <w:rPr>
                <w:b/>
              </w:rPr>
              <w:t>Assessment Design Criteria</w:t>
            </w:r>
          </w:p>
        </w:tc>
        <w:tc>
          <w:tcPr>
            <w:tcW w:w="3402" w:type="dxa"/>
            <w:vMerge w:val="restart"/>
            <w:shd w:val="clear" w:color="auto" w:fill="auto"/>
            <w:vAlign w:val="center"/>
          </w:tcPr>
          <w:p w:rsidR="00720C72" w:rsidRPr="0030789D" w:rsidRDefault="00720C72" w:rsidP="00BF15A3">
            <w:pPr>
              <w:pStyle w:val="ACLAPTableText"/>
              <w:jc w:val="center"/>
              <w:rPr>
                <w:b/>
              </w:rPr>
            </w:pPr>
            <w:r w:rsidRPr="0030789D">
              <w:rPr>
                <w:b/>
              </w:rPr>
              <w:t>Assessment conditions</w:t>
            </w:r>
          </w:p>
          <w:p w:rsidR="00720C72" w:rsidRPr="0030789D" w:rsidRDefault="00720C72" w:rsidP="00BF15A3">
            <w:pPr>
              <w:pStyle w:val="ACLAPTableText"/>
              <w:jc w:val="center"/>
            </w:pPr>
            <w:r w:rsidRPr="0030789D">
              <w:t>(e.g. task type, word length, time allocated, supervision)</w:t>
            </w:r>
          </w:p>
        </w:tc>
      </w:tr>
      <w:tr w:rsidR="00720C72" w:rsidRPr="004963F3" w:rsidTr="00AB653D">
        <w:trPr>
          <w:trHeight w:val="345"/>
          <w:tblHeader/>
          <w:jc w:val="center"/>
        </w:trPr>
        <w:tc>
          <w:tcPr>
            <w:tcW w:w="1676" w:type="dxa"/>
            <w:vMerge/>
            <w:shd w:val="clear" w:color="auto" w:fill="auto"/>
            <w:vAlign w:val="center"/>
          </w:tcPr>
          <w:p w:rsidR="00720C72" w:rsidRPr="004963F3" w:rsidRDefault="00720C72" w:rsidP="00BF15A3">
            <w:pPr>
              <w:jc w:val="center"/>
              <w:rPr>
                <w:rFonts w:cs="Arial"/>
                <w:b/>
                <w:bCs/>
                <w:sz w:val="20"/>
                <w:szCs w:val="20"/>
                <w:lang w:val="en-US"/>
              </w:rPr>
            </w:pPr>
          </w:p>
        </w:tc>
        <w:tc>
          <w:tcPr>
            <w:tcW w:w="7221" w:type="dxa"/>
            <w:vMerge/>
            <w:shd w:val="clear" w:color="auto" w:fill="auto"/>
            <w:vAlign w:val="center"/>
          </w:tcPr>
          <w:p w:rsidR="00720C72" w:rsidRPr="004963F3" w:rsidRDefault="00720C72" w:rsidP="00BF15A3">
            <w:pPr>
              <w:jc w:val="center"/>
              <w:rPr>
                <w:rFonts w:cs="Arial"/>
                <w:b/>
                <w:bCs/>
                <w:sz w:val="20"/>
                <w:szCs w:val="20"/>
                <w:lang w:val="en-US"/>
              </w:rPr>
            </w:pPr>
          </w:p>
        </w:tc>
        <w:tc>
          <w:tcPr>
            <w:tcW w:w="838" w:type="dxa"/>
            <w:shd w:val="clear" w:color="auto" w:fill="auto"/>
            <w:vAlign w:val="center"/>
          </w:tcPr>
          <w:p w:rsidR="00720C72" w:rsidRPr="004963F3" w:rsidRDefault="00720C72" w:rsidP="00BF15A3">
            <w:pPr>
              <w:jc w:val="center"/>
              <w:rPr>
                <w:rFonts w:cs="Arial"/>
                <w:b/>
                <w:bCs/>
                <w:sz w:val="20"/>
                <w:szCs w:val="20"/>
                <w:lang w:val="en-US"/>
              </w:rPr>
            </w:pPr>
            <w:r>
              <w:rPr>
                <w:rFonts w:cs="Arial"/>
                <w:b/>
                <w:bCs/>
                <w:sz w:val="20"/>
                <w:szCs w:val="20"/>
                <w:lang w:val="en-US"/>
              </w:rPr>
              <w:t>KU</w:t>
            </w:r>
          </w:p>
        </w:tc>
        <w:tc>
          <w:tcPr>
            <w:tcW w:w="839" w:type="dxa"/>
            <w:vAlign w:val="center"/>
          </w:tcPr>
          <w:p w:rsidR="00720C72" w:rsidRDefault="00720C72" w:rsidP="00BF15A3">
            <w:pPr>
              <w:jc w:val="center"/>
              <w:rPr>
                <w:rFonts w:cs="Arial"/>
                <w:b/>
                <w:bCs/>
                <w:sz w:val="20"/>
                <w:szCs w:val="20"/>
                <w:lang w:val="en-US"/>
              </w:rPr>
            </w:pPr>
            <w:r>
              <w:rPr>
                <w:rFonts w:cs="Arial"/>
                <w:b/>
                <w:bCs/>
                <w:sz w:val="20"/>
                <w:szCs w:val="20"/>
                <w:lang w:val="en-US"/>
              </w:rPr>
              <w:t>A</w:t>
            </w:r>
          </w:p>
        </w:tc>
        <w:tc>
          <w:tcPr>
            <w:tcW w:w="838" w:type="dxa"/>
            <w:shd w:val="clear" w:color="auto" w:fill="auto"/>
            <w:vAlign w:val="center"/>
          </w:tcPr>
          <w:p w:rsidR="00720C72" w:rsidRPr="004963F3" w:rsidRDefault="00720C72" w:rsidP="00BF15A3">
            <w:pPr>
              <w:jc w:val="center"/>
              <w:rPr>
                <w:rFonts w:cs="Arial"/>
                <w:b/>
                <w:bCs/>
                <w:sz w:val="20"/>
                <w:szCs w:val="20"/>
                <w:lang w:val="en-US"/>
              </w:rPr>
            </w:pPr>
            <w:r>
              <w:rPr>
                <w:rFonts w:cs="Arial"/>
                <w:b/>
                <w:bCs/>
                <w:sz w:val="20"/>
                <w:szCs w:val="20"/>
                <w:lang w:val="en-US"/>
              </w:rPr>
              <w:t>IC</w:t>
            </w:r>
          </w:p>
        </w:tc>
        <w:tc>
          <w:tcPr>
            <w:tcW w:w="839" w:type="dxa"/>
            <w:shd w:val="clear" w:color="auto" w:fill="auto"/>
            <w:vAlign w:val="center"/>
          </w:tcPr>
          <w:p w:rsidR="00720C72" w:rsidRPr="004963F3" w:rsidRDefault="00720C72" w:rsidP="00BF15A3">
            <w:pPr>
              <w:jc w:val="center"/>
              <w:rPr>
                <w:rFonts w:cs="Arial"/>
                <w:b/>
                <w:bCs/>
                <w:sz w:val="20"/>
                <w:szCs w:val="20"/>
                <w:lang w:val="en-US"/>
              </w:rPr>
            </w:pPr>
            <w:r>
              <w:rPr>
                <w:rFonts w:cs="Arial"/>
                <w:b/>
                <w:bCs/>
                <w:sz w:val="20"/>
                <w:szCs w:val="20"/>
                <w:lang w:val="en-US"/>
              </w:rPr>
              <w:t>R</w:t>
            </w:r>
          </w:p>
        </w:tc>
        <w:tc>
          <w:tcPr>
            <w:tcW w:w="3402" w:type="dxa"/>
            <w:vMerge/>
            <w:shd w:val="clear" w:color="auto" w:fill="auto"/>
            <w:vAlign w:val="center"/>
          </w:tcPr>
          <w:p w:rsidR="00720C72" w:rsidRPr="004963F3" w:rsidRDefault="00720C72" w:rsidP="00BF15A3">
            <w:pPr>
              <w:rPr>
                <w:rFonts w:cs="Arial"/>
                <w:sz w:val="20"/>
                <w:szCs w:val="20"/>
                <w:lang w:val="en-US"/>
              </w:rPr>
            </w:pPr>
          </w:p>
        </w:tc>
      </w:tr>
      <w:tr w:rsidR="001D4635" w:rsidRPr="004963F3" w:rsidTr="00AF7913">
        <w:trPr>
          <w:trHeight w:val="2629"/>
          <w:jc w:val="center"/>
        </w:trPr>
        <w:tc>
          <w:tcPr>
            <w:tcW w:w="1676" w:type="dxa"/>
            <w:vMerge w:val="restart"/>
            <w:shd w:val="clear" w:color="auto" w:fill="auto"/>
            <w:vAlign w:val="center"/>
          </w:tcPr>
          <w:p w:rsidR="001D4635" w:rsidRPr="00AB653D" w:rsidRDefault="001D4635" w:rsidP="001D4635">
            <w:pPr>
              <w:pStyle w:val="LAPTableText"/>
              <w:jc w:val="center"/>
              <w:rPr>
                <w:b/>
                <w:lang w:val="en-US"/>
              </w:rPr>
            </w:pPr>
            <w:r w:rsidRPr="00AB653D">
              <w:rPr>
                <w:b/>
                <w:lang w:val="en-US"/>
              </w:rPr>
              <w:t>Assessment Type 1: Folio</w:t>
            </w:r>
          </w:p>
          <w:p w:rsidR="001D4635" w:rsidRPr="00AB653D" w:rsidRDefault="001D4635" w:rsidP="001D4635">
            <w:pPr>
              <w:pStyle w:val="LAPTableText"/>
              <w:jc w:val="center"/>
              <w:rPr>
                <w:b/>
                <w:lang w:val="en-US"/>
              </w:rPr>
            </w:pPr>
          </w:p>
          <w:p w:rsidR="001D4635" w:rsidRPr="00AB653D" w:rsidRDefault="001D4635" w:rsidP="001D4635">
            <w:pPr>
              <w:pStyle w:val="LAPTableText"/>
              <w:jc w:val="center"/>
              <w:rPr>
                <w:b/>
                <w:lang w:val="en-US"/>
              </w:rPr>
            </w:pPr>
            <w:r w:rsidRPr="00AB653D">
              <w:rPr>
                <w:b/>
                <w:lang w:val="en-US"/>
              </w:rPr>
              <w:t>Weighting 40%</w:t>
            </w:r>
          </w:p>
        </w:tc>
        <w:tc>
          <w:tcPr>
            <w:tcW w:w="7221" w:type="dxa"/>
            <w:shd w:val="clear" w:color="auto" w:fill="auto"/>
            <w:vAlign w:val="center"/>
          </w:tcPr>
          <w:p w:rsidR="001D4635" w:rsidRDefault="001D4635" w:rsidP="00AF7913">
            <w:pPr>
              <w:spacing w:before="40" w:after="40"/>
              <w:rPr>
                <w:rFonts w:cs="Arial"/>
                <w:sz w:val="18"/>
                <w:szCs w:val="18"/>
              </w:rPr>
            </w:pPr>
            <w:r>
              <w:rPr>
                <w:rFonts w:cs="Arial"/>
                <w:sz w:val="18"/>
                <w:szCs w:val="18"/>
              </w:rPr>
              <w:t xml:space="preserve">Students begin the semester by undertaking the Safe @ Work General Module. Having completed and received their certificate, students then choose one of the following tasks to work on individually: </w:t>
            </w:r>
          </w:p>
          <w:p w:rsidR="001D4635" w:rsidRDefault="001D4635" w:rsidP="00AF7913">
            <w:pPr>
              <w:numPr>
                <w:ilvl w:val="0"/>
                <w:numId w:val="13"/>
              </w:numPr>
              <w:spacing w:before="40" w:after="40"/>
              <w:rPr>
                <w:rFonts w:cs="Arial"/>
                <w:sz w:val="18"/>
                <w:szCs w:val="18"/>
              </w:rPr>
            </w:pPr>
            <w:r>
              <w:rPr>
                <w:rFonts w:cs="Arial"/>
                <w:sz w:val="18"/>
                <w:szCs w:val="18"/>
              </w:rPr>
              <w:t xml:space="preserve">Investigate a current industry issue relating to workers’ rights and responsibilities. Outline the issue, explain its relationship to workers’ rights and responsibilities, assess the role of government, employer groups, unions or the individual in relation to the issue, and reflect on their own practices. </w:t>
            </w:r>
          </w:p>
          <w:p w:rsidR="001D4635" w:rsidRDefault="001D4635" w:rsidP="00AF7913">
            <w:pPr>
              <w:numPr>
                <w:ilvl w:val="0"/>
                <w:numId w:val="13"/>
              </w:numPr>
              <w:spacing w:before="40" w:after="40"/>
              <w:rPr>
                <w:rFonts w:cs="Arial"/>
                <w:sz w:val="18"/>
                <w:szCs w:val="18"/>
              </w:rPr>
            </w:pPr>
            <w:r>
              <w:rPr>
                <w:rFonts w:cs="Arial"/>
                <w:sz w:val="18"/>
                <w:szCs w:val="18"/>
              </w:rPr>
              <w:t xml:space="preserve">Design and implement a Practical Skills Demonstration for a worker new to their chosen industry. This demonstration must include all aspects of safety and demonstrate an understanding of employee and employer rights and responsibilities. </w:t>
            </w:r>
          </w:p>
        </w:tc>
        <w:tc>
          <w:tcPr>
            <w:tcW w:w="838" w:type="dxa"/>
            <w:shd w:val="clear" w:color="auto" w:fill="auto"/>
            <w:vAlign w:val="center"/>
          </w:tcPr>
          <w:p w:rsidR="001D4635" w:rsidRDefault="001D4635" w:rsidP="001D4635">
            <w:pPr>
              <w:autoSpaceDE w:val="0"/>
              <w:autoSpaceDN w:val="0"/>
              <w:adjustRightInd w:val="0"/>
              <w:jc w:val="center"/>
              <w:rPr>
                <w:rFonts w:cs="Arial"/>
                <w:bCs/>
                <w:sz w:val="18"/>
                <w:szCs w:val="18"/>
              </w:rPr>
            </w:pPr>
            <w:r>
              <w:rPr>
                <w:rFonts w:cs="Arial"/>
                <w:bCs/>
                <w:sz w:val="18"/>
                <w:szCs w:val="18"/>
              </w:rPr>
              <w:t>2</w:t>
            </w:r>
          </w:p>
        </w:tc>
        <w:tc>
          <w:tcPr>
            <w:tcW w:w="839" w:type="dxa"/>
            <w:vAlign w:val="center"/>
          </w:tcPr>
          <w:p w:rsidR="001D4635" w:rsidRDefault="001D4635" w:rsidP="001D4635">
            <w:pPr>
              <w:autoSpaceDE w:val="0"/>
              <w:autoSpaceDN w:val="0"/>
              <w:adjustRightInd w:val="0"/>
              <w:jc w:val="center"/>
              <w:rPr>
                <w:rFonts w:cs="Arial"/>
                <w:bCs/>
                <w:sz w:val="18"/>
                <w:szCs w:val="18"/>
              </w:rPr>
            </w:pPr>
          </w:p>
        </w:tc>
        <w:tc>
          <w:tcPr>
            <w:tcW w:w="838" w:type="dxa"/>
            <w:shd w:val="clear" w:color="auto" w:fill="auto"/>
            <w:vAlign w:val="center"/>
          </w:tcPr>
          <w:p w:rsidR="001D4635" w:rsidRDefault="001D4635" w:rsidP="001D4635">
            <w:pPr>
              <w:autoSpaceDE w:val="0"/>
              <w:autoSpaceDN w:val="0"/>
              <w:adjustRightInd w:val="0"/>
              <w:jc w:val="center"/>
              <w:rPr>
                <w:rFonts w:cs="Arial"/>
                <w:bCs/>
                <w:sz w:val="18"/>
                <w:szCs w:val="18"/>
              </w:rPr>
            </w:pPr>
            <w:r>
              <w:rPr>
                <w:rFonts w:cs="Arial"/>
                <w:bCs/>
                <w:sz w:val="18"/>
                <w:szCs w:val="18"/>
              </w:rPr>
              <w:t>2</w:t>
            </w:r>
          </w:p>
        </w:tc>
        <w:tc>
          <w:tcPr>
            <w:tcW w:w="839" w:type="dxa"/>
            <w:shd w:val="clear" w:color="auto" w:fill="auto"/>
            <w:vAlign w:val="center"/>
          </w:tcPr>
          <w:p w:rsidR="001D4635" w:rsidRDefault="001D4635" w:rsidP="001D4635">
            <w:pPr>
              <w:autoSpaceDE w:val="0"/>
              <w:autoSpaceDN w:val="0"/>
              <w:adjustRightInd w:val="0"/>
              <w:jc w:val="center"/>
              <w:rPr>
                <w:rFonts w:cs="Arial"/>
                <w:bCs/>
                <w:sz w:val="18"/>
                <w:szCs w:val="18"/>
              </w:rPr>
            </w:pPr>
            <w:r>
              <w:rPr>
                <w:rFonts w:cs="Arial"/>
                <w:bCs/>
                <w:sz w:val="18"/>
                <w:szCs w:val="18"/>
              </w:rPr>
              <w:t>2</w:t>
            </w:r>
          </w:p>
        </w:tc>
        <w:tc>
          <w:tcPr>
            <w:tcW w:w="3402" w:type="dxa"/>
            <w:shd w:val="clear" w:color="auto" w:fill="auto"/>
            <w:vAlign w:val="center"/>
          </w:tcPr>
          <w:p w:rsidR="001D4635" w:rsidRPr="0093501C" w:rsidRDefault="001D4635" w:rsidP="00DD0A11">
            <w:pPr>
              <w:spacing w:before="40" w:after="40"/>
              <w:rPr>
                <w:rFonts w:cs="Arial"/>
                <w:sz w:val="18"/>
                <w:szCs w:val="18"/>
              </w:rPr>
            </w:pPr>
            <w:r w:rsidRPr="0093501C">
              <w:rPr>
                <w:rFonts w:cs="Arial"/>
                <w:sz w:val="18"/>
                <w:szCs w:val="18"/>
              </w:rPr>
              <w:t>Investigation or Practical Skills Demonstration</w:t>
            </w:r>
          </w:p>
          <w:p w:rsidR="001D4635" w:rsidRDefault="001D4635" w:rsidP="00DD0A11">
            <w:pPr>
              <w:spacing w:before="40" w:after="40"/>
              <w:rPr>
                <w:rFonts w:cs="Arial"/>
                <w:sz w:val="18"/>
                <w:szCs w:val="18"/>
              </w:rPr>
            </w:pPr>
            <w:r>
              <w:rPr>
                <w:rFonts w:cs="Arial"/>
                <w:sz w:val="18"/>
                <w:szCs w:val="18"/>
              </w:rPr>
              <w:t>Maximum 3 minute for an oral presentation to the class or the equivalent in multimodal form.</w:t>
            </w:r>
          </w:p>
          <w:p w:rsidR="001D4635" w:rsidRDefault="001D4635" w:rsidP="00DD0A11">
            <w:pPr>
              <w:rPr>
                <w:rFonts w:cs="Arial"/>
                <w:sz w:val="18"/>
                <w:szCs w:val="18"/>
              </w:rPr>
            </w:pPr>
            <w:r>
              <w:rPr>
                <w:rFonts w:cs="Arial"/>
                <w:sz w:val="18"/>
                <w:szCs w:val="18"/>
              </w:rPr>
              <w:t>Maximum 800 words for a written response.</w:t>
            </w:r>
          </w:p>
        </w:tc>
      </w:tr>
      <w:tr w:rsidR="001D4635" w:rsidRPr="004963F3" w:rsidTr="00AF7913">
        <w:trPr>
          <w:trHeight w:val="2412"/>
          <w:jc w:val="center"/>
        </w:trPr>
        <w:tc>
          <w:tcPr>
            <w:tcW w:w="1676" w:type="dxa"/>
            <w:vMerge/>
            <w:shd w:val="clear" w:color="auto" w:fill="auto"/>
            <w:vAlign w:val="center"/>
          </w:tcPr>
          <w:p w:rsidR="001D4635" w:rsidRPr="00AB653D" w:rsidRDefault="001D4635" w:rsidP="001D4635">
            <w:pPr>
              <w:pStyle w:val="LAPTableText"/>
              <w:jc w:val="center"/>
              <w:rPr>
                <w:b/>
                <w:lang w:val="en-US"/>
              </w:rPr>
            </w:pPr>
          </w:p>
        </w:tc>
        <w:tc>
          <w:tcPr>
            <w:tcW w:w="7221" w:type="dxa"/>
            <w:shd w:val="clear" w:color="auto" w:fill="auto"/>
            <w:vAlign w:val="center"/>
          </w:tcPr>
          <w:p w:rsidR="001D4635" w:rsidRDefault="001D4635" w:rsidP="00AF7913">
            <w:pPr>
              <w:rPr>
                <w:rFonts w:cs="Arial"/>
                <w:sz w:val="18"/>
                <w:szCs w:val="18"/>
              </w:rPr>
            </w:pPr>
            <w:r>
              <w:rPr>
                <w:rFonts w:cs="Arial"/>
                <w:sz w:val="18"/>
                <w:szCs w:val="18"/>
              </w:rPr>
              <w:t>Students choose a focus industry to explore the changing nature of work over time.  They focus on at least two of the following:</w:t>
            </w:r>
          </w:p>
          <w:p w:rsidR="001D4635" w:rsidRDefault="001D4635" w:rsidP="00AF7913">
            <w:pPr>
              <w:numPr>
                <w:ilvl w:val="0"/>
                <w:numId w:val="13"/>
              </w:numPr>
              <w:spacing w:before="40" w:after="40"/>
              <w:rPr>
                <w:rFonts w:cs="Arial"/>
                <w:bCs/>
                <w:sz w:val="18"/>
                <w:szCs w:val="18"/>
              </w:rPr>
            </w:pPr>
            <w:r>
              <w:rPr>
                <w:rFonts w:cs="Arial"/>
                <w:bCs/>
                <w:sz w:val="18"/>
                <w:szCs w:val="18"/>
              </w:rPr>
              <w:t>gender roles in the workplace</w:t>
            </w:r>
          </w:p>
          <w:p w:rsidR="001D4635" w:rsidRDefault="001D4635" w:rsidP="00AF7913">
            <w:pPr>
              <w:numPr>
                <w:ilvl w:val="0"/>
                <w:numId w:val="13"/>
              </w:numPr>
              <w:spacing w:before="40" w:after="40"/>
              <w:rPr>
                <w:rFonts w:cs="Arial"/>
                <w:sz w:val="18"/>
                <w:szCs w:val="18"/>
              </w:rPr>
            </w:pPr>
            <w:r>
              <w:rPr>
                <w:rFonts w:cs="Arial"/>
                <w:bCs/>
                <w:sz w:val="18"/>
                <w:szCs w:val="18"/>
              </w:rPr>
              <w:t>the changing types of work</w:t>
            </w:r>
          </w:p>
          <w:p w:rsidR="001D4635" w:rsidRDefault="001D4635" w:rsidP="00AF7913">
            <w:pPr>
              <w:numPr>
                <w:ilvl w:val="0"/>
                <w:numId w:val="13"/>
              </w:numPr>
              <w:spacing w:before="40" w:after="40"/>
              <w:rPr>
                <w:rFonts w:cs="Arial"/>
                <w:sz w:val="18"/>
                <w:szCs w:val="18"/>
              </w:rPr>
            </w:pPr>
            <w:r>
              <w:rPr>
                <w:rFonts w:cs="Arial"/>
                <w:bCs/>
                <w:sz w:val="18"/>
                <w:szCs w:val="18"/>
              </w:rPr>
              <w:t>young people at work</w:t>
            </w:r>
          </w:p>
          <w:p w:rsidR="001D4635" w:rsidRDefault="001D4635" w:rsidP="00AF7913">
            <w:pPr>
              <w:numPr>
                <w:ilvl w:val="0"/>
                <w:numId w:val="13"/>
              </w:numPr>
              <w:spacing w:before="40" w:after="40"/>
              <w:rPr>
                <w:rFonts w:cs="Arial"/>
                <w:bCs/>
                <w:sz w:val="18"/>
                <w:szCs w:val="18"/>
              </w:rPr>
            </w:pPr>
            <w:proofErr w:type="gramStart"/>
            <w:r>
              <w:rPr>
                <w:rFonts w:cs="Arial"/>
                <w:bCs/>
                <w:sz w:val="18"/>
                <w:szCs w:val="18"/>
              </w:rPr>
              <w:t>the</w:t>
            </w:r>
            <w:proofErr w:type="gramEnd"/>
            <w:r>
              <w:rPr>
                <w:rFonts w:cs="Arial"/>
                <w:bCs/>
                <w:sz w:val="18"/>
                <w:szCs w:val="18"/>
              </w:rPr>
              <w:t xml:space="preserve"> impact of technology.</w:t>
            </w:r>
          </w:p>
          <w:p w:rsidR="001D4635" w:rsidRPr="005D22E5" w:rsidRDefault="001D4635" w:rsidP="00AF7913">
            <w:pPr>
              <w:rPr>
                <w:rFonts w:cs="Arial"/>
                <w:bCs/>
                <w:sz w:val="4"/>
                <w:szCs w:val="4"/>
              </w:rPr>
            </w:pPr>
          </w:p>
          <w:p w:rsidR="001D4635" w:rsidRDefault="001D4635" w:rsidP="00AF7913">
            <w:pPr>
              <w:rPr>
                <w:rFonts w:cs="Arial"/>
                <w:bCs/>
                <w:sz w:val="18"/>
                <w:szCs w:val="18"/>
              </w:rPr>
            </w:pPr>
            <w:r>
              <w:rPr>
                <w:rFonts w:cs="Arial"/>
                <w:sz w:val="18"/>
                <w:szCs w:val="18"/>
              </w:rPr>
              <w:t>Students apply this knowledge and research of how work has and will change in their chosen industry and explore the implication of these changes for their own future and work in their chosen industry.</w:t>
            </w:r>
          </w:p>
          <w:p w:rsidR="001D4635" w:rsidRPr="005D22E5" w:rsidRDefault="001D4635" w:rsidP="00AF7913">
            <w:pPr>
              <w:rPr>
                <w:rFonts w:cs="Arial"/>
                <w:sz w:val="4"/>
                <w:szCs w:val="4"/>
              </w:rPr>
            </w:pPr>
          </w:p>
        </w:tc>
        <w:tc>
          <w:tcPr>
            <w:tcW w:w="838" w:type="dxa"/>
            <w:shd w:val="clear" w:color="auto" w:fill="auto"/>
            <w:vAlign w:val="center"/>
          </w:tcPr>
          <w:p w:rsidR="001D4635" w:rsidRPr="006F41AE" w:rsidRDefault="001D4635" w:rsidP="001D4635">
            <w:pPr>
              <w:autoSpaceDE w:val="0"/>
              <w:autoSpaceDN w:val="0"/>
              <w:adjustRightInd w:val="0"/>
              <w:jc w:val="center"/>
              <w:rPr>
                <w:rFonts w:cs="Arial"/>
                <w:bCs/>
                <w:sz w:val="18"/>
                <w:szCs w:val="18"/>
              </w:rPr>
            </w:pPr>
            <w:r>
              <w:rPr>
                <w:rFonts w:cs="Arial"/>
                <w:bCs/>
                <w:sz w:val="18"/>
                <w:szCs w:val="18"/>
              </w:rPr>
              <w:t>1, 2</w:t>
            </w:r>
          </w:p>
        </w:tc>
        <w:tc>
          <w:tcPr>
            <w:tcW w:w="839" w:type="dxa"/>
            <w:vAlign w:val="center"/>
          </w:tcPr>
          <w:p w:rsidR="001D4635" w:rsidRPr="006F41AE" w:rsidRDefault="001D4635" w:rsidP="001D4635">
            <w:pPr>
              <w:autoSpaceDE w:val="0"/>
              <w:autoSpaceDN w:val="0"/>
              <w:adjustRightInd w:val="0"/>
              <w:jc w:val="center"/>
              <w:rPr>
                <w:rFonts w:cs="Arial"/>
                <w:bCs/>
                <w:sz w:val="18"/>
                <w:szCs w:val="18"/>
              </w:rPr>
            </w:pPr>
          </w:p>
        </w:tc>
        <w:tc>
          <w:tcPr>
            <w:tcW w:w="838" w:type="dxa"/>
            <w:shd w:val="clear" w:color="auto" w:fill="auto"/>
            <w:vAlign w:val="center"/>
          </w:tcPr>
          <w:p w:rsidR="001D4635" w:rsidRPr="006F41AE" w:rsidRDefault="001D4635" w:rsidP="001D4635">
            <w:pPr>
              <w:autoSpaceDE w:val="0"/>
              <w:autoSpaceDN w:val="0"/>
              <w:adjustRightInd w:val="0"/>
              <w:jc w:val="center"/>
              <w:rPr>
                <w:rFonts w:cs="Arial"/>
                <w:bCs/>
                <w:sz w:val="18"/>
                <w:szCs w:val="18"/>
              </w:rPr>
            </w:pPr>
            <w:r>
              <w:rPr>
                <w:rFonts w:cs="Arial"/>
                <w:bCs/>
                <w:sz w:val="18"/>
                <w:szCs w:val="18"/>
              </w:rPr>
              <w:t>2</w:t>
            </w:r>
          </w:p>
        </w:tc>
        <w:tc>
          <w:tcPr>
            <w:tcW w:w="839" w:type="dxa"/>
            <w:shd w:val="clear" w:color="auto" w:fill="auto"/>
            <w:vAlign w:val="center"/>
          </w:tcPr>
          <w:p w:rsidR="001D4635" w:rsidRDefault="001D4635" w:rsidP="001D4635">
            <w:pPr>
              <w:autoSpaceDE w:val="0"/>
              <w:autoSpaceDN w:val="0"/>
              <w:adjustRightInd w:val="0"/>
              <w:jc w:val="center"/>
              <w:rPr>
                <w:rFonts w:cs="Arial"/>
                <w:bCs/>
                <w:sz w:val="18"/>
                <w:szCs w:val="18"/>
              </w:rPr>
            </w:pPr>
            <w:r>
              <w:rPr>
                <w:rFonts w:cs="Arial"/>
                <w:bCs/>
                <w:sz w:val="18"/>
                <w:szCs w:val="18"/>
              </w:rPr>
              <w:t>1</w:t>
            </w:r>
          </w:p>
        </w:tc>
        <w:tc>
          <w:tcPr>
            <w:tcW w:w="3402" w:type="dxa"/>
            <w:shd w:val="clear" w:color="auto" w:fill="auto"/>
            <w:vAlign w:val="center"/>
          </w:tcPr>
          <w:p w:rsidR="001D4635" w:rsidRPr="00477713" w:rsidRDefault="001D4635" w:rsidP="00DD0A11">
            <w:pPr>
              <w:spacing w:before="40" w:after="40"/>
              <w:rPr>
                <w:rFonts w:cs="Arial"/>
                <w:sz w:val="4"/>
                <w:szCs w:val="4"/>
              </w:rPr>
            </w:pPr>
          </w:p>
          <w:p w:rsidR="001D4635" w:rsidRDefault="001D4635" w:rsidP="00DD0A11">
            <w:pPr>
              <w:spacing w:before="40" w:after="40"/>
              <w:rPr>
                <w:rFonts w:cs="Arial"/>
                <w:sz w:val="18"/>
                <w:szCs w:val="18"/>
              </w:rPr>
            </w:pPr>
            <w:r>
              <w:rPr>
                <w:rFonts w:cs="Arial"/>
                <w:sz w:val="18"/>
                <w:szCs w:val="18"/>
              </w:rPr>
              <w:t>Multimodal Report / Oral Presentation</w:t>
            </w:r>
          </w:p>
          <w:p w:rsidR="001D4635" w:rsidRDefault="001D4635" w:rsidP="00DD0A11">
            <w:pPr>
              <w:spacing w:before="40" w:after="40"/>
              <w:rPr>
                <w:rFonts w:cs="Arial"/>
                <w:sz w:val="18"/>
                <w:szCs w:val="18"/>
              </w:rPr>
            </w:pPr>
            <w:r>
              <w:rPr>
                <w:rFonts w:cs="Arial"/>
                <w:sz w:val="18"/>
                <w:szCs w:val="18"/>
              </w:rPr>
              <w:t>Maximum 3 minute for an oral presentation to the class or the equivalent in multimodal form.</w:t>
            </w:r>
          </w:p>
          <w:p w:rsidR="001D4635" w:rsidRDefault="001D4635" w:rsidP="00DD0A11">
            <w:pPr>
              <w:rPr>
                <w:rFonts w:cs="Arial"/>
                <w:sz w:val="18"/>
                <w:szCs w:val="18"/>
              </w:rPr>
            </w:pPr>
            <w:r>
              <w:rPr>
                <w:rFonts w:cs="Arial"/>
                <w:sz w:val="18"/>
                <w:szCs w:val="18"/>
              </w:rPr>
              <w:t>Maximum 500 words for a written response.</w:t>
            </w:r>
          </w:p>
          <w:p w:rsidR="001D4635" w:rsidRPr="00477713" w:rsidRDefault="001D4635" w:rsidP="00DD0A11">
            <w:pPr>
              <w:rPr>
                <w:rFonts w:cs="Arial"/>
                <w:sz w:val="4"/>
                <w:szCs w:val="4"/>
              </w:rPr>
            </w:pPr>
          </w:p>
        </w:tc>
      </w:tr>
      <w:tr w:rsidR="001D4635" w:rsidRPr="004963F3" w:rsidTr="00AF7913">
        <w:trPr>
          <w:trHeight w:val="2248"/>
          <w:jc w:val="center"/>
        </w:trPr>
        <w:tc>
          <w:tcPr>
            <w:tcW w:w="1676" w:type="dxa"/>
            <w:shd w:val="clear" w:color="auto" w:fill="auto"/>
            <w:vAlign w:val="center"/>
          </w:tcPr>
          <w:p w:rsidR="001D4635" w:rsidRPr="00AB653D" w:rsidRDefault="001D4635" w:rsidP="001D4635">
            <w:pPr>
              <w:pStyle w:val="LAPTableText"/>
              <w:jc w:val="center"/>
              <w:rPr>
                <w:b/>
                <w:lang w:val="en-US"/>
              </w:rPr>
            </w:pPr>
            <w:r w:rsidRPr="00AB653D">
              <w:rPr>
                <w:b/>
                <w:lang w:val="en-US"/>
              </w:rPr>
              <w:t>Assessment Type 2: Performance</w:t>
            </w:r>
          </w:p>
          <w:p w:rsidR="001D4635" w:rsidRDefault="001D4635" w:rsidP="001D4635">
            <w:pPr>
              <w:jc w:val="center"/>
              <w:rPr>
                <w:sz w:val="18"/>
                <w:szCs w:val="18"/>
                <w:lang w:val="en-US"/>
              </w:rPr>
            </w:pPr>
          </w:p>
          <w:p w:rsidR="001D4635" w:rsidRPr="00AB653D" w:rsidRDefault="001D4635" w:rsidP="001D4635">
            <w:pPr>
              <w:jc w:val="center"/>
              <w:rPr>
                <w:sz w:val="18"/>
                <w:szCs w:val="18"/>
                <w:lang w:val="en-US"/>
              </w:rPr>
            </w:pPr>
            <w:r w:rsidRPr="00AB653D">
              <w:rPr>
                <w:b/>
                <w:sz w:val="18"/>
                <w:szCs w:val="18"/>
                <w:lang w:val="en-US"/>
              </w:rPr>
              <w:t xml:space="preserve">Weighting </w:t>
            </w:r>
            <w:r>
              <w:rPr>
                <w:b/>
                <w:sz w:val="18"/>
                <w:szCs w:val="18"/>
                <w:lang w:val="en-US"/>
              </w:rPr>
              <w:t>4</w:t>
            </w:r>
            <w:r w:rsidRPr="00AB653D">
              <w:rPr>
                <w:b/>
                <w:sz w:val="18"/>
                <w:szCs w:val="18"/>
                <w:lang w:val="en-US"/>
              </w:rPr>
              <w:t>0%</w:t>
            </w:r>
          </w:p>
        </w:tc>
        <w:tc>
          <w:tcPr>
            <w:tcW w:w="7221" w:type="dxa"/>
            <w:shd w:val="clear" w:color="auto" w:fill="auto"/>
            <w:vAlign w:val="center"/>
          </w:tcPr>
          <w:p w:rsidR="00DD0A11" w:rsidRDefault="00DD0A11" w:rsidP="00AF7913">
            <w:pPr>
              <w:spacing w:before="40" w:after="40"/>
              <w:rPr>
                <w:rFonts w:cs="Arial"/>
                <w:sz w:val="18"/>
                <w:szCs w:val="18"/>
              </w:rPr>
            </w:pPr>
            <w:r>
              <w:rPr>
                <w:rFonts w:cs="Arial"/>
                <w:sz w:val="18"/>
                <w:szCs w:val="18"/>
              </w:rPr>
              <w:t>Students negotiate with the teacher to undertake VET training, a work experience placement or their paid work as the basis of their Performance activity over 25 to 30 hours.</w:t>
            </w:r>
          </w:p>
          <w:p w:rsidR="00DD0A11" w:rsidRDefault="00DD0A11" w:rsidP="00AF7913">
            <w:pPr>
              <w:spacing w:before="40" w:after="40"/>
              <w:rPr>
                <w:rFonts w:cs="Arial"/>
                <w:sz w:val="18"/>
                <w:szCs w:val="18"/>
              </w:rPr>
            </w:pPr>
            <w:r>
              <w:rPr>
                <w:rFonts w:cs="Arial"/>
                <w:sz w:val="18"/>
                <w:szCs w:val="18"/>
              </w:rPr>
              <w:t>All students maintain supporting evidence of their learning in a Portfolio of Evidence, which may include: daily journals, photo / video of workplace tasks, pamphlets from the workplace and personal observations.  Students undertaking VET also provide their Statement of Attainment and can only receive a B grade or better upon successful completion their chosen competencies.</w:t>
            </w:r>
          </w:p>
          <w:p w:rsidR="001D4635" w:rsidRPr="0042658E" w:rsidRDefault="00DD0A11" w:rsidP="00AF7913">
            <w:pPr>
              <w:pStyle w:val="LAPTableText"/>
            </w:pPr>
            <w:r>
              <w:t xml:space="preserve">The teacher and employer and/or supervisor also provide supporting evidence.  </w:t>
            </w:r>
          </w:p>
        </w:tc>
        <w:tc>
          <w:tcPr>
            <w:tcW w:w="838" w:type="dxa"/>
            <w:shd w:val="clear" w:color="auto" w:fill="auto"/>
            <w:vAlign w:val="center"/>
          </w:tcPr>
          <w:p w:rsidR="001D4635" w:rsidRDefault="001D4635" w:rsidP="001D4635">
            <w:pPr>
              <w:autoSpaceDE w:val="0"/>
              <w:autoSpaceDN w:val="0"/>
              <w:adjustRightInd w:val="0"/>
              <w:jc w:val="center"/>
              <w:rPr>
                <w:rFonts w:cs="Arial"/>
                <w:bCs/>
                <w:sz w:val="18"/>
                <w:szCs w:val="18"/>
              </w:rPr>
            </w:pPr>
          </w:p>
        </w:tc>
        <w:tc>
          <w:tcPr>
            <w:tcW w:w="839" w:type="dxa"/>
            <w:vAlign w:val="center"/>
          </w:tcPr>
          <w:p w:rsidR="001D4635" w:rsidRDefault="001D4635" w:rsidP="001D4635">
            <w:pPr>
              <w:autoSpaceDE w:val="0"/>
              <w:autoSpaceDN w:val="0"/>
              <w:adjustRightInd w:val="0"/>
              <w:jc w:val="center"/>
              <w:rPr>
                <w:rFonts w:cs="Arial"/>
                <w:bCs/>
                <w:sz w:val="18"/>
                <w:szCs w:val="18"/>
              </w:rPr>
            </w:pPr>
            <w:r>
              <w:rPr>
                <w:rFonts w:cs="Arial"/>
                <w:bCs/>
                <w:sz w:val="18"/>
                <w:szCs w:val="18"/>
              </w:rPr>
              <w:t>1, 2, 3, (4) VET</w:t>
            </w:r>
          </w:p>
        </w:tc>
        <w:tc>
          <w:tcPr>
            <w:tcW w:w="838" w:type="dxa"/>
            <w:shd w:val="clear" w:color="auto" w:fill="auto"/>
            <w:vAlign w:val="center"/>
          </w:tcPr>
          <w:p w:rsidR="001D4635" w:rsidRDefault="001D4635" w:rsidP="001D4635">
            <w:pPr>
              <w:autoSpaceDE w:val="0"/>
              <w:autoSpaceDN w:val="0"/>
              <w:adjustRightInd w:val="0"/>
              <w:jc w:val="center"/>
              <w:rPr>
                <w:rFonts w:cs="Arial"/>
                <w:bCs/>
                <w:sz w:val="18"/>
                <w:szCs w:val="18"/>
              </w:rPr>
            </w:pPr>
            <w:r>
              <w:rPr>
                <w:rFonts w:cs="Arial"/>
                <w:bCs/>
                <w:sz w:val="18"/>
                <w:szCs w:val="18"/>
              </w:rPr>
              <w:t>1, 2</w:t>
            </w:r>
          </w:p>
        </w:tc>
        <w:tc>
          <w:tcPr>
            <w:tcW w:w="839" w:type="dxa"/>
            <w:shd w:val="clear" w:color="auto" w:fill="auto"/>
            <w:vAlign w:val="center"/>
          </w:tcPr>
          <w:p w:rsidR="001D4635" w:rsidRDefault="001D4635" w:rsidP="001D4635">
            <w:pPr>
              <w:autoSpaceDE w:val="0"/>
              <w:autoSpaceDN w:val="0"/>
              <w:adjustRightInd w:val="0"/>
              <w:jc w:val="center"/>
              <w:rPr>
                <w:rFonts w:cs="Arial"/>
                <w:bCs/>
                <w:sz w:val="18"/>
                <w:szCs w:val="18"/>
              </w:rPr>
            </w:pPr>
          </w:p>
        </w:tc>
        <w:tc>
          <w:tcPr>
            <w:tcW w:w="3402" w:type="dxa"/>
            <w:shd w:val="clear" w:color="auto" w:fill="auto"/>
            <w:vAlign w:val="center"/>
          </w:tcPr>
          <w:p w:rsidR="00DD0A11" w:rsidRDefault="00DD0A11" w:rsidP="00DD0A11">
            <w:pPr>
              <w:spacing w:before="40" w:after="40"/>
              <w:rPr>
                <w:rFonts w:cs="Arial"/>
                <w:sz w:val="18"/>
                <w:szCs w:val="18"/>
              </w:rPr>
            </w:pPr>
            <w:r>
              <w:rPr>
                <w:rFonts w:cs="Arial"/>
                <w:sz w:val="18"/>
                <w:szCs w:val="18"/>
              </w:rPr>
              <w:t>Based on participation and performance in vocational learning, as evidenced by:</w:t>
            </w:r>
          </w:p>
          <w:p w:rsidR="00DD0A11" w:rsidRDefault="00DD0A11" w:rsidP="00DD0A11">
            <w:pPr>
              <w:numPr>
                <w:ilvl w:val="0"/>
                <w:numId w:val="14"/>
              </w:numPr>
              <w:tabs>
                <w:tab w:val="clear" w:pos="720"/>
              </w:tabs>
              <w:spacing w:before="40" w:after="40"/>
              <w:ind w:left="387"/>
              <w:rPr>
                <w:rFonts w:cs="Arial"/>
                <w:sz w:val="18"/>
                <w:szCs w:val="18"/>
              </w:rPr>
            </w:pPr>
            <w:r>
              <w:rPr>
                <w:rFonts w:cs="Arial"/>
                <w:sz w:val="18"/>
                <w:szCs w:val="18"/>
              </w:rPr>
              <w:t>Student Portfolio of Evidence</w:t>
            </w:r>
          </w:p>
          <w:p w:rsidR="00DD0A11" w:rsidRDefault="00DD0A11" w:rsidP="00DD0A11">
            <w:pPr>
              <w:numPr>
                <w:ilvl w:val="0"/>
                <w:numId w:val="14"/>
              </w:numPr>
              <w:tabs>
                <w:tab w:val="clear" w:pos="720"/>
              </w:tabs>
              <w:spacing w:before="40" w:after="40"/>
              <w:ind w:left="387"/>
              <w:rPr>
                <w:rFonts w:cs="Arial"/>
                <w:sz w:val="18"/>
                <w:szCs w:val="18"/>
              </w:rPr>
            </w:pPr>
            <w:r>
              <w:rPr>
                <w:rFonts w:cs="Arial"/>
                <w:sz w:val="18"/>
                <w:szCs w:val="18"/>
              </w:rPr>
              <w:t>Workplace Supervisor’s Report</w:t>
            </w:r>
          </w:p>
          <w:p w:rsidR="001D4635" w:rsidRPr="00DD0A11" w:rsidRDefault="00DD0A11" w:rsidP="00DD0A11">
            <w:pPr>
              <w:numPr>
                <w:ilvl w:val="0"/>
                <w:numId w:val="14"/>
              </w:numPr>
              <w:tabs>
                <w:tab w:val="clear" w:pos="720"/>
              </w:tabs>
              <w:spacing w:before="40" w:after="40"/>
              <w:ind w:left="387"/>
              <w:rPr>
                <w:rFonts w:cs="Arial"/>
                <w:sz w:val="18"/>
                <w:szCs w:val="18"/>
              </w:rPr>
            </w:pPr>
            <w:r>
              <w:rPr>
                <w:rFonts w:cs="Arial"/>
                <w:sz w:val="18"/>
                <w:szCs w:val="18"/>
              </w:rPr>
              <w:t>Teacher Report on Student Performance</w:t>
            </w:r>
          </w:p>
        </w:tc>
      </w:tr>
      <w:tr w:rsidR="001D4635" w:rsidRPr="004963F3" w:rsidTr="00DD0A11">
        <w:trPr>
          <w:trHeight w:val="1234"/>
          <w:jc w:val="center"/>
        </w:trPr>
        <w:tc>
          <w:tcPr>
            <w:tcW w:w="1676" w:type="dxa"/>
            <w:tcBorders>
              <w:top w:val="single" w:sz="4" w:space="0" w:color="auto"/>
            </w:tcBorders>
            <w:shd w:val="clear" w:color="auto" w:fill="auto"/>
            <w:vAlign w:val="center"/>
          </w:tcPr>
          <w:p w:rsidR="001D4635" w:rsidRPr="00AB653D" w:rsidRDefault="001D4635" w:rsidP="001D4635">
            <w:pPr>
              <w:pStyle w:val="LAPTableText"/>
              <w:jc w:val="center"/>
              <w:rPr>
                <w:b/>
                <w:lang w:val="en-US"/>
              </w:rPr>
            </w:pPr>
            <w:r w:rsidRPr="00AB653D">
              <w:rPr>
                <w:b/>
                <w:lang w:val="en-US"/>
              </w:rPr>
              <w:lastRenderedPageBreak/>
              <w:t>Assessment Type 3: Reflection</w:t>
            </w:r>
          </w:p>
          <w:p w:rsidR="001D4635" w:rsidRPr="00AB653D" w:rsidRDefault="001D4635" w:rsidP="001D4635">
            <w:pPr>
              <w:pStyle w:val="LAPTableText"/>
              <w:jc w:val="center"/>
              <w:rPr>
                <w:b/>
                <w:lang w:val="en-US"/>
              </w:rPr>
            </w:pPr>
            <w:bookmarkStart w:id="0" w:name="_GoBack"/>
            <w:bookmarkEnd w:id="0"/>
          </w:p>
          <w:p w:rsidR="001D4635" w:rsidRPr="00AB653D" w:rsidRDefault="001D4635" w:rsidP="001D4635">
            <w:pPr>
              <w:pStyle w:val="LAPTableText"/>
              <w:jc w:val="center"/>
              <w:rPr>
                <w:b/>
                <w:lang w:val="en-US"/>
              </w:rPr>
            </w:pPr>
            <w:r w:rsidRPr="00AB653D">
              <w:rPr>
                <w:b/>
                <w:lang w:val="en-US"/>
              </w:rPr>
              <w:t>Weighting</w:t>
            </w:r>
          </w:p>
          <w:p w:rsidR="001D4635" w:rsidRPr="00AB653D" w:rsidRDefault="001D4635" w:rsidP="001D4635">
            <w:pPr>
              <w:pStyle w:val="LAPTableText"/>
              <w:jc w:val="center"/>
              <w:rPr>
                <w:b/>
                <w:lang w:val="en-US"/>
              </w:rPr>
            </w:pPr>
            <w:r>
              <w:rPr>
                <w:b/>
                <w:lang w:val="en-US"/>
              </w:rPr>
              <w:t>2</w:t>
            </w:r>
            <w:r w:rsidRPr="00AB653D">
              <w:rPr>
                <w:b/>
                <w:lang w:val="en-US"/>
              </w:rPr>
              <w:t>0%</w:t>
            </w:r>
          </w:p>
        </w:tc>
        <w:tc>
          <w:tcPr>
            <w:tcW w:w="7221" w:type="dxa"/>
            <w:tcBorders>
              <w:top w:val="single" w:sz="4" w:space="0" w:color="auto"/>
            </w:tcBorders>
            <w:shd w:val="clear" w:color="auto" w:fill="auto"/>
            <w:vAlign w:val="center"/>
          </w:tcPr>
          <w:p w:rsidR="00DD0A11" w:rsidRDefault="00DD0A11" w:rsidP="00DD0A11">
            <w:pPr>
              <w:spacing w:before="40" w:after="40"/>
              <w:rPr>
                <w:rFonts w:cs="Arial"/>
                <w:sz w:val="18"/>
                <w:szCs w:val="18"/>
              </w:rPr>
            </w:pPr>
            <w:r>
              <w:rPr>
                <w:rFonts w:cs="Arial"/>
                <w:sz w:val="18"/>
                <w:szCs w:val="18"/>
              </w:rPr>
              <w:t>Students review and reflect on their learning in this subject in relation to their Work Readiness and ability to succeed in their chosen industry. Students reflect on all aspects of the program and review their own employability skills.</w:t>
            </w:r>
          </w:p>
          <w:p w:rsidR="001D4635" w:rsidRPr="00DD0A11" w:rsidRDefault="00DD0A11" w:rsidP="00DD0A11">
            <w:pPr>
              <w:rPr>
                <w:rFonts w:cs="Arial"/>
                <w:sz w:val="18"/>
                <w:szCs w:val="18"/>
              </w:rPr>
            </w:pPr>
            <w:r>
              <w:rPr>
                <w:rFonts w:cs="Arial"/>
                <w:sz w:val="18"/>
                <w:szCs w:val="18"/>
              </w:rPr>
              <w:t>Students report to their teacher and a community / industry member as well as providing their own self-assessment of learning.</w:t>
            </w:r>
          </w:p>
        </w:tc>
        <w:tc>
          <w:tcPr>
            <w:tcW w:w="838" w:type="dxa"/>
            <w:tcBorders>
              <w:top w:val="single" w:sz="4" w:space="0" w:color="auto"/>
            </w:tcBorders>
            <w:shd w:val="clear" w:color="auto" w:fill="auto"/>
            <w:vAlign w:val="center"/>
          </w:tcPr>
          <w:p w:rsidR="001D4635" w:rsidRPr="006F41AE" w:rsidRDefault="001D4635" w:rsidP="001D4635">
            <w:pPr>
              <w:autoSpaceDE w:val="0"/>
              <w:autoSpaceDN w:val="0"/>
              <w:adjustRightInd w:val="0"/>
              <w:jc w:val="center"/>
              <w:rPr>
                <w:rFonts w:cs="Arial"/>
                <w:bCs/>
                <w:sz w:val="18"/>
                <w:szCs w:val="18"/>
              </w:rPr>
            </w:pPr>
            <w:r>
              <w:rPr>
                <w:rFonts w:cs="Arial"/>
                <w:bCs/>
                <w:sz w:val="18"/>
                <w:szCs w:val="18"/>
              </w:rPr>
              <w:t>1</w:t>
            </w:r>
          </w:p>
        </w:tc>
        <w:tc>
          <w:tcPr>
            <w:tcW w:w="839" w:type="dxa"/>
            <w:tcBorders>
              <w:top w:val="single" w:sz="4" w:space="0" w:color="auto"/>
            </w:tcBorders>
            <w:vAlign w:val="center"/>
          </w:tcPr>
          <w:p w:rsidR="001D4635" w:rsidRPr="006F41AE" w:rsidRDefault="001D4635" w:rsidP="001D4635">
            <w:pPr>
              <w:autoSpaceDE w:val="0"/>
              <w:autoSpaceDN w:val="0"/>
              <w:adjustRightInd w:val="0"/>
              <w:jc w:val="center"/>
              <w:rPr>
                <w:rFonts w:cs="Arial"/>
                <w:bCs/>
                <w:sz w:val="18"/>
                <w:szCs w:val="18"/>
              </w:rPr>
            </w:pPr>
          </w:p>
        </w:tc>
        <w:tc>
          <w:tcPr>
            <w:tcW w:w="838" w:type="dxa"/>
            <w:tcBorders>
              <w:top w:val="single" w:sz="4" w:space="0" w:color="auto"/>
            </w:tcBorders>
            <w:shd w:val="clear" w:color="auto" w:fill="auto"/>
            <w:vAlign w:val="center"/>
          </w:tcPr>
          <w:p w:rsidR="001D4635" w:rsidRPr="006F41AE" w:rsidRDefault="001D4635" w:rsidP="001D4635">
            <w:pPr>
              <w:autoSpaceDE w:val="0"/>
              <w:autoSpaceDN w:val="0"/>
              <w:adjustRightInd w:val="0"/>
              <w:jc w:val="center"/>
              <w:rPr>
                <w:rFonts w:cs="Arial"/>
                <w:bCs/>
                <w:sz w:val="18"/>
                <w:szCs w:val="18"/>
              </w:rPr>
            </w:pPr>
            <w:r>
              <w:rPr>
                <w:rFonts w:cs="Arial"/>
                <w:bCs/>
                <w:sz w:val="18"/>
                <w:szCs w:val="18"/>
              </w:rPr>
              <w:t>2</w:t>
            </w:r>
          </w:p>
        </w:tc>
        <w:tc>
          <w:tcPr>
            <w:tcW w:w="839" w:type="dxa"/>
            <w:tcBorders>
              <w:top w:val="single" w:sz="4" w:space="0" w:color="auto"/>
            </w:tcBorders>
            <w:shd w:val="clear" w:color="auto" w:fill="auto"/>
            <w:vAlign w:val="center"/>
          </w:tcPr>
          <w:p w:rsidR="001D4635" w:rsidRDefault="001D4635" w:rsidP="001D4635">
            <w:pPr>
              <w:autoSpaceDE w:val="0"/>
              <w:autoSpaceDN w:val="0"/>
              <w:adjustRightInd w:val="0"/>
              <w:jc w:val="center"/>
              <w:rPr>
                <w:rFonts w:cs="Arial"/>
                <w:bCs/>
                <w:sz w:val="18"/>
                <w:szCs w:val="18"/>
              </w:rPr>
            </w:pPr>
            <w:r>
              <w:rPr>
                <w:rFonts w:cs="Arial"/>
                <w:bCs/>
                <w:sz w:val="18"/>
                <w:szCs w:val="18"/>
              </w:rPr>
              <w:t>1, 2</w:t>
            </w:r>
          </w:p>
        </w:tc>
        <w:tc>
          <w:tcPr>
            <w:tcW w:w="3402" w:type="dxa"/>
            <w:tcBorders>
              <w:top w:val="single" w:sz="4" w:space="0" w:color="auto"/>
            </w:tcBorders>
            <w:shd w:val="clear" w:color="auto" w:fill="auto"/>
            <w:vAlign w:val="center"/>
          </w:tcPr>
          <w:p w:rsidR="00DD0A11" w:rsidRDefault="00DD0A11" w:rsidP="00DD0A11">
            <w:pPr>
              <w:spacing w:before="40" w:after="40"/>
              <w:rPr>
                <w:rFonts w:cs="Arial"/>
                <w:sz w:val="18"/>
                <w:szCs w:val="18"/>
              </w:rPr>
            </w:pPr>
            <w:r>
              <w:rPr>
                <w:rFonts w:cs="Arial"/>
                <w:sz w:val="18"/>
                <w:szCs w:val="18"/>
              </w:rPr>
              <w:t>Format to be negotiated.</w:t>
            </w:r>
          </w:p>
          <w:p w:rsidR="001D4635" w:rsidRPr="0042658E" w:rsidRDefault="00DD0A11" w:rsidP="00DD0A11">
            <w:pPr>
              <w:pStyle w:val="LAPTableText"/>
            </w:pPr>
            <w:r>
              <w:t>Maximum of 5 minutes for an oral presentation or the equivalent in multimodal form.</w:t>
            </w:r>
          </w:p>
        </w:tc>
      </w:tr>
    </w:tbl>
    <w:p w:rsidR="00720C72" w:rsidRPr="00A45A49" w:rsidRDefault="00720C72" w:rsidP="00720C72"/>
    <w:p w:rsidR="00720C72" w:rsidRDefault="00720C72" w:rsidP="00720C72">
      <w:pPr>
        <w:rPr>
          <w:rFonts w:cs="Arial"/>
          <w:i/>
          <w:iCs/>
          <w:sz w:val="20"/>
          <w:szCs w:val="20"/>
          <w:lang w:val="en-US"/>
        </w:rPr>
      </w:pPr>
      <w:proofErr w:type="gramStart"/>
      <w:r>
        <w:rPr>
          <w:rFonts w:cs="Arial"/>
          <w:b/>
          <w:bCs/>
          <w:i/>
          <w:iCs/>
          <w:sz w:val="20"/>
          <w:szCs w:val="20"/>
          <w:lang w:val="en-US"/>
        </w:rPr>
        <w:t>Four assessments.</w:t>
      </w:r>
      <w:proofErr w:type="gramEnd"/>
      <w:r>
        <w:rPr>
          <w:rFonts w:cs="Arial"/>
          <w:b/>
          <w:bCs/>
          <w:i/>
          <w:iCs/>
          <w:sz w:val="20"/>
          <w:szCs w:val="20"/>
          <w:lang w:val="en-US"/>
        </w:rPr>
        <w:t xml:space="preserve"> </w:t>
      </w:r>
      <w:r w:rsidRPr="004963F3">
        <w:rPr>
          <w:rFonts w:cs="Arial"/>
          <w:i/>
          <w:iCs/>
          <w:sz w:val="20"/>
          <w:szCs w:val="20"/>
          <w:lang w:val="en-US"/>
        </w:rPr>
        <w:t>Please refer to the</w:t>
      </w:r>
      <w:r>
        <w:rPr>
          <w:rFonts w:cs="Arial"/>
          <w:i/>
          <w:iCs/>
          <w:sz w:val="20"/>
          <w:szCs w:val="20"/>
          <w:lang w:val="en-US"/>
        </w:rPr>
        <w:t xml:space="preserve"> Stage 1 Workplace Practices subject o</w:t>
      </w:r>
      <w:r w:rsidRPr="004963F3">
        <w:rPr>
          <w:rFonts w:cs="Arial"/>
          <w:i/>
          <w:iCs/>
          <w:sz w:val="20"/>
          <w:szCs w:val="20"/>
          <w:lang w:val="en-US"/>
        </w:rPr>
        <w:t>utline.</w:t>
      </w:r>
    </w:p>
    <w:p w:rsidR="00720C72" w:rsidRDefault="00720C72" w:rsidP="00720C72">
      <w:pPr>
        <w:rPr>
          <w:rFonts w:cs="Arial"/>
          <w:i/>
          <w:iCs/>
          <w:sz w:val="20"/>
          <w:szCs w:val="20"/>
          <w:lang w:val="en-US"/>
        </w:rPr>
      </w:pPr>
    </w:p>
    <w:p w:rsidR="00D732EE" w:rsidRDefault="00D732EE" w:rsidP="00E021FF">
      <w:pPr>
        <w:rPr>
          <w:rFonts w:cs="Arial"/>
          <w:i/>
          <w:iCs/>
          <w:sz w:val="20"/>
          <w:szCs w:val="20"/>
          <w:lang w:val="en-US"/>
        </w:rPr>
      </w:pPr>
    </w:p>
    <w:p w:rsidR="00D732EE" w:rsidRPr="00493F70" w:rsidRDefault="00D732EE" w:rsidP="00E021FF">
      <w:pPr>
        <w:rPr>
          <w:rFonts w:cs="Arial"/>
        </w:rPr>
      </w:pPr>
    </w:p>
    <w:sectPr w:rsidR="00D732EE" w:rsidRPr="00493F70" w:rsidSect="00EB186C">
      <w:headerReference w:type="first" r:id="rId12"/>
      <w:footerReference w:type="first" r:id="rId13"/>
      <w:pgSz w:w="16838" w:h="11906" w:orient="landscape" w:code="237"/>
      <w:pgMar w:top="567" w:right="567" w:bottom="567" w:left="567"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D99" w:rsidRDefault="00F67D99">
      <w:r>
        <w:separator/>
      </w:r>
    </w:p>
  </w:endnote>
  <w:endnote w:type="continuationSeparator" w:id="0">
    <w:p w:rsidR="00F67D99" w:rsidRDefault="00F67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913" w:rsidRDefault="00AF7913" w:rsidP="00AF7913">
    <w:pPr>
      <w:pStyle w:val="LAPFooter"/>
      <w:tabs>
        <w:tab w:val="clear" w:pos="9639"/>
        <w:tab w:val="clear" w:pos="14742"/>
        <w:tab w:val="right" w:pos="15593"/>
      </w:tabs>
    </w:pPr>
    <w:r w:rsidRPr="00D128A8">
      <w:fldChar w:fldCharType="begin"/>
    </w:r>
    <w:r w:rsidRPr="00D128A8">
      <w:instrText xml:space="preserve"> PAGE </w:instrText>
    </w:r>
    <w:r w:rsidRPr="00D128A8">
      <w:fldChar w:fldCharType="separate"/>
    </w:r>
    <w:r>
      <w:rPr>
        <w:noProof/>
      </w:rPr>
      <w:t>3</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Pr>
        <w:noProof/>
      </w:rPr>
      <w:t>3</w:t>
    </w:r>
    <w:r w:rsidRPr="00D128A8">
      <w:fldChar w:fldCharType="end"/>
    </w:r>
    <w:r>
      <w:rPr>
        <w:sz w:val="18"/>
      </w:rPr>
      <w:tab/>
    </w:r>
    <w:r>
      <w:t xml:space="preserve">Stage 1 Workplace Practices pre-approved LAP – </w:t>
    </w:r>
    <w:proofErr w:type="gramStart"/>
    <w:r>
      <w:t>02  (</w:t>
    </w:r>
    <w:proofErr w:type="gramEnd"/>
    <w:r>
      <w:t>for use from 2017)</w:t>
    </w:r>
  </w:p>
  <w:p w:rsidR="00AF7913" w:rsidRPr="00AD3BD3" w:rsidRDefault="00AF7913" w:rsidP="00AF7913">
    <w:pPr>
      <w:pStyle w:val="LAPFooter"/>
      <w:tabs>
        <w:tab w:val="clear" w:pos="9639"/>
        <w:tab w:val="clear" w:pos="14742"/>
        <w:tab w:val="right" w:pos="15593"/>
      </w:tabs>
    </w:pPr>
    <w:r w:rsidRPr="00AD3BD3">
      <w:tab/>
      <w:t xml:space="preserve">Ref: </w:t>
    </w:r>
    <w:proofErr w:type="gramStart"/>
    <w:r>
      <w:t>A599802</w:t>
    </w:r>
    <w:r w:rsidRPr="00AD3BD3">
      <w:t xml:space="preserve"> </w:t>
    </w:r>
    <w:r>
      <w:t xml:space="preserve"> </w:t>
    </w:r>
    <w:r w:rsidRPr="00AD3BD3">
      <w:t>(</w:t>
    </w:r>
    <w:proofErr w:type="gramEnd"/>
    <w:r>
      <w:t>created January 2017)</w:t>
    </w:r>
  </w:p>
  <w:p w:rsidR="00AF7913" w:rsidRDefault="00AF7913" w:rsidP="00AF7913">
    <w:pPr>
      <w:pStyle w:val="LAPFooter"/>
      <w:tabs>
        <w:tab w:val="clear" w:pos="9639"/>
        <w:tab w:val="clear" w:pos="14742"/>
        <w:tab w:val="right" w:pos="15593"/>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EE" w:rsidRPr="00D732EE" w:rsidRDefault="00D732EE" w:rsidP="00E021FF">
    <w:pPr>
      <w:pStyle w:val="LAPFooter"/>
      <w:tabs>
        <w:tab w:val="clear" w:pos="9639"/>
        <w:tab w:val="right" w:pos="10206"/>
      </w:tabs>
    </w:pPr>
    <w:r w:rsidRPr="00D732EE">
      <w:tab/>
    </w:r>
    <w:r w:rsidRPr="00D732EE">
      <w:tab/>
    </w:r>
    <w:r w:rsidRPr="00D732EE">
      <w:fldChar w:fldCharType="begin"/>
    </w:r>
    <w:r w:rsidRPr="00D732EE">
      <w:instrText xml:space="preserve"> PAGE  \* MERGEFORMAT </w:instrText>
    </w:r>
    <w:r w:rsidRPr="00D732EE">
      <w:fldChar w:fldCharType="separate"/>
    </w:r>
    <w:r w:rsidR="00AF7913">
      <w:rPr>
        <w:noProof/>
      </w:rPr>
      <w:t>1</w:t>
    </w:r>
    <w:r w:rsidRPr="00D732EE">
      <w:fldChar w:fldCharType="end"/>
    </w:r>
    <w:r w:rsidRPr="00D732EE">
      <w:t xml:space="preserve"> of </w:t>
    </w:r>
    <w:r w:rsidR="00F67D99">
      <w:fldChar w:fldCharType="begin"/>
    </w:r>
    <w:r w:rsidR="00F67D99">
      <w:instrText xml:space="preserve"> NUMPAGES  \* MERGEFORMAT </w:instrText>
    </w:r>
    <w:r w:rsidR="00F67D99">
      <w:fldChar w:fldCharType="separate"/>
    </w:r>
    <w:r w:rsidR="00AF7913">
      <w:rPr>
        <w:noProof/>
      </w:rPr>
      <w:t>3</w:t>
    </w:r>
    <w:r w:rsidR="00F67D99">
      <w:rPr>
        <w:noProof/>
      </w:rPr>
      <w:fldChar w:fldCharType="end"/>
    </w:r>
  </w:p>
  <w:p w:rsidR="002A53B7" w:rsidRDefault="002A53B7" w:rsidP="00720C72">
    <w:pPr>
      <w:pStyle w:val="LAPFooter"/>
      <w:tabs>
        <w:tab w:val="clear" w:pos="9639"/>
        <w:tab w:val="right" w:pos="10206"/>
      </w:tabs>
    </w:pPr>
    <w:r w:rsidRPr="00D128A8">
      <w:fldChar w:fldCharType="begin"/>
    </w:r>
    <w:r w:rsidRPr="00D128A8">
      <w:instrText xml:space="preserve"> PAGE </w:instrText>
    </w:r>
    <w:r w:rsidRPr="00D128A8">
      <w:fldChar w:fldCharType="separate"/>
    </w:r>
    <w:r w:rsidR="00AF7913">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AF7913">
      <w:rPr>
        <w:noProof/>
      </w:rPr>
      <w:t>3</w:t>
    </w:r>
    <w:r w:rsidRPr="00D128A8">
      <w:fldChar w:fldCharType="end"/>
    </w:r>
    <w:r>
      <w:rPr>
        <w:sz w:val="18"/>
      </w:rPr>
      <w:tab/>
    </w:r>
    <w:r>
      <w:t xml:space="preserve">Stage 1 </w:t>
    </w:r>
    <w:r w:rsidR="00720C72">
      <w:t>Workplace Practices</w:t>
    </w:r>
    <w:r>
      <w:t xml:space="preserve"> pre-approved </w:t>
    </w:r>
    <w:r w:rsidR="00AF7913">
      <w:t xml:space="preserve">LAP – </w:t>
    </w:r>
    <w:proofErr w:type="gramStart"/>
    <w:r w:rsidR="00AF7913">
      <w:t xml:space="preserve">02 </w:t>
    </w:r>
    <w:r w:rsidR="00E021FF">
      <w:t xml:space="preserve"> (</w:t>
    </w:r>
    <w:proofErr w:type="gramEnd"/>
    <w:r w:rsidR="00E021FF">
      <w:t>for use from 2017</w:t>
    </w:r>
    <w:r>
      <w:t>)</w:t>
    </w:r>
  </w:p>
  <w:p w:rsidR="002A53B7" w:rsidRPr="00AD3BD3" w:rsidRDefault="002A53B7" w:rsidP="00720C72">
    <w:pPr>
      <w:pStyle w:val="LAPFooter"/>
      <w:tabs>
        <w:tab w:val="clear" w:pos="9639"/>
        <w:tab w:val="right" w:pos="10206"/>
      </w:tabs>
    </w:pPr>
    <w:r w:rsidRPr="00AD3BD3">
      <w:tab/>
      <w:t xml:space="preserve">Ref: </w:t>
    </w:r>
    <w:proofErr w:type="gramStart"/>
    <w:r w:rsidR="00AF7913">
      <w:t>A599802</w:t>
    </w:r>
    <w:r w:rsidR="00D732EE" w:rsidRPr="00AD3BD3">
      <w:t xml:space="preserve"> </w:t>
    </w:r>
    <w:r w:rsidR="00D732EE">
      <w:t xml:space="preserve"> </w:t>
    </w:r>
    <w:r w:rsidRPr="00AD3BD3">
      <w:t>(</w:t>
    </w:r>
    <w:proofErr w:type="gramEnd"/>
    <w:r>
      <w:t xml:space="preserve">created </w:t>
    </w:r>
    <w:r w:rsidR="00720C72">
      <w:t>January 2017</w:t>
    </w:r>
    <w:r>
      <w:t>)</w:t>
    </w:r>
  </w:p>
  <w:p w:rsidR="002A53B7" w:rsidRPr="001E7C19" w:rsidRDefault="002A53B7" w:rsidP="002A53B7">
    <w:pPr>
      <w:pStyle w:val="LAPFooter"/>
      <w:tabs>
        <w:tab w:val="clear" w:pos="9639"/>
        <w:tab w:val="right" w:pos="10206"/>
      </w:tabs>
    </w:pPr>
    <w:r w:rsidRPr="00AD3BD3">
      <w:tab/>
      <w:t>© SACE Board of South</w:t>
    </w:r>
    <w:r>
      <w:t xml:space="preserve"> Australia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913" w:rsidRDefault="00AF7913" w:rsidP="00AF7913">
    <w:pPr>
      <w:pStyle w:val="LAPFooter"/>
      <w:tabs>
        <w:tab w:val="clear" w:pos="9639"/>
        <w:tab w:val="clear" w:pos="14742"/>
        <w:tab w:val="right" w:pos="15593"/>
        <w:tab w:val="right" w:pos="15735"/>
      </w:tabs>
    </w:pPr>
    <w:r w:rsidRPr="00D128A8">
      <w:fldChar w:fldCharType="begin"/>
    </w:r>
    <w:r w:rsidRPr="00D128A8">
      <w:instrText xml:space="preserve"> PAGE </w:instrText>
    </w:r>
    <w:r w:rsidRPr="00D128A8">
      <w:fldChar w:fldCharType="separate"/>
    </w:r>
    <w:r>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Pr>
        <w:noProof/>
      </w:rPr>
      <w:t>3</w:t>
    </w:r>
    <w:r w:rsidRPr="00D128A8">
      <w:fldChar w:fldCharType="end"/>
    </w:r>
    <w:r>
      <w:rPr>
        <w:sz w:val="18"/>
      </w:rPr>
      <w:tab/>
    </w:r>
    <w:r>
      <w:t xml:space="preserve">Stage 1 Workplace Practices pre-approved LAP – </w:t>
    </w:r>
    <w:proofErr w:type="gramStart"/>
    <w:r>
      <w:t>02  (</w:t>
    </w:r>
    <w:proofErr w:type="gramEnd"/>
    <w:r>
      <w:t>for use from 2017)</w:t>
    </w:r>
  </w:p>
  <w:p w:rsidR="00AF7913" w:rsidRPr="00AD3BD3" w:rsidRDefault="00AF7913" w:rsidP="00AF7913">
    <w:pPr>
      <w:pStyle w:val="LAPFooter"/>
      <w:tabs>
        <w:tab w:val="clear" w:pos="9639"/>
        <w:tab w:val="clear" w:pos="14742"/>
        <w:tab w:val="right" w:pos="15593"/>
        <w:tab w:val="right" w:pos="15735"/>
      </w:tabs>
    </w:pPr>
    <w:r w:rsidRPr="00AD3BD3">
      <w:tab/>
      <w:t xml:space="preserve">Ref: </w:t>
    </w:r>
    <w:proofErr w:type="gramStart"/>
    <w:r>
      <w:t>A599802</w:t>
    </w:r>
    <w:r w:rsidRPr="00AD3BD3">
      <w:t xml:space="preserve"> </w:t>
    </w:r>
    <w:r>
      <w:t xml:space="preserve"> </w:t>
    </w:r>
    <w:r w:rsidRPr="00AD3BD3">
      <w:t>(</w:t>
    </w:r>
    <w:proofErr w:type="gramEnd"/>
    <w:r>
      <w:t>created January 2017)</w:t>
    </w:r>
  </w:p>
  <w:p w:rsidR="00BA2185" w:rsidRPr="00AF7913" w:rsidRDefault="00AF7913" w:rsidP="00AF7913">
    <w:pPr>
      <w:pStyle w:val="LAPFooter"/>
      <w:tabs>
        <w:tab w:val="clear" w:pos="9639"/>
        <w:tab w:val="clear" w:pos="14742"/>
        <w:tab w:val="right" w:pos="15593"/>
        <w:tab w:val="right" w:pos="15735"/>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D99" w:rsidRDefault="00F67D99">
      <w:r>
        <w:separator/>
      </w:r>
    </w:p>
  </w:footnote>
  <w:footnote w:type="continuationSeparator" w:id="0">
    <w:p w:rsidR="00F67D99" w:rsidRDefault="00F67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56" w:rsidRDefault="00AB653D">
    <w:pPr>
      <w:pStyle w:val="Header"/>
    </w:pPr>
    <w:r>
      <w:rPr>
        <w:caps/>
        <w:noProof/>
        <w:sz w:val="32"/>
        <w:szCs w:val="32"/>
      </w:rPr>
      <w:drawing>
        <wp:inline distT="0" distB="0" distL="0" distR="0">
          <wp:extent cx="1743710" cy="605790"/>
          <wp:effectExtent l="0" t="0" r="8890" b="381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057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FA" w:rsidRDefault="000B0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B05A8F"/>
    <w:multiLevelType w:val="hybridMultilevel"/>
    <w:tmpl w:val="C7B63E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71E82551"/>
    <w:multiLevelType w:val="hybridMultilevel"/>
    <w:tmpl w:val="02E20518"/>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3"/>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1"/>
  </w:num>
  <w:num w:numId="8">
    <w:abstractNumId w:val="0"/>
  </w:num>
  <w:num w:numId="9">
    <w:abstractNumId w:val="11"/>
  </w:num>
  <w:num w:numId="10">
    <w:abstractNumId w:val="4"/>
  </w:num>
  <w:num w:numId="11">
    <w:abstractNumId w:val="6"/>
  </w:num>
  <w:num w:numId="12">
    <w:abstractNumId w:val="9"/>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79"/>
    <w:rsid w:val="000009FF"/>
    <w:rsid w:val="00004C25"/>
    <w:rsid w:val="000055A5"/>
    <w:rsid w:val="000132C7"/>
    <w:rsid w:val="00015A5A"/>
    <w:rsid w:val="00024A5F"/>
    <w:rsid w:val="00024A83"/>
    <w:rsid w:val="00037234"/>
    <w:rsid w:val="00037C4D"/>
    <w:rsid w:val="00052DD3"/>
    <w:rsid w:val="00057EBC"/>
    <w:rsid w:val="00063CA9"/>
    <w:rsid w:val="00067DB9"/>
    <w:rsid w:val="00075133"/>
    <w:rsid w:val="00086F15"/>
    <w:rsid w:val="000A23A2"/>
    <w:rsid w:val="000A2BE0"/>
    <w:rsid w:val="000A73F9"/>
    <w:rsid w:val="000B02FA"/>
    <w:rsid w:val="000C1186"/>
    <w:rsid w:val="000C2D8B"/>
    <w:rsid w:val="000C422E"/>
    <w:rsid w:val="000C53C1"/>
    <w:rsid w:val="000D5580"/>
    <w:rsid w:val="000E3994"/>
    <w:rsid w:val="000E3D80"/>
    <w:rsid w:val="000E6698"/>
    <w:rsid w:val="000E7C92"/>
    <w:rsid w:val="001010FD"/>
    <w:rsid w:val="00107042"/>
    <w:rsid w:val="00114DEA"/>
    <w:rsid w:val="0011729D"/>
    <w:rsid w:val="0012277E"/>
    <w:rsid w:val="001301E1"/>
    <w:rsid w:val="00131DDD"/>
    <w:rsid w:val="001431A4"/>
    <w:rsid w:val="00144732"/>
    <w:rsid w:val="00145B37"/>
    <w:rsid w:val="00153616"/>
    <w:rsid w:val="00164004"/>
    <w:rsid w:val="00171267"/>
    <w:rsid w:val="00175A80"/>
    <w:rsid w:val="00184222"/>
    <w:rsid w:val="00190550"/>
    <w:rsid w:val="00195415"/>
    <w:rsid w:val="001A4E06"/>
    <w:rsid w:val="001C556F"/>
    <w:rsid w:val="001D4635"/>
    <w:rsid w:val="001D7C86"/>
    <w:rsid w:val="001E0A92"/>
    <w:rsid w:val="001F2AA7"/>
    <w:rsid w:val="001F5EE5"/>
    <w:rsid w:val="00201E45"/>
    <w:rsid w:val="00203FF5"/>
    <w:rsid w:val="002058C7"/>
    <w:rsid w:val="00206A68"/>
    <w:rsid w:val="00210A19"/>
    <w:rsid w:val="00211EB5"/>
    <w:rsid w:val="002131AF"/>
    <w:rsid w:val="00215282"/>
    <w:rsid w:val="00225373"/>
    <w:rsid w:val="0022643C"/>
    <w:rsid w:val="0023084C"/>
    <w:rsid w:val="00241137"/>
    <w:rsid w:val="002420B6"/>
    <w:rsid w:val="00242300"/>
    <w:rsid w:val="00242F7C"/>
    <w:rsid w:val="00253840"/>
    <w:rsid w:val="00260201"/>
    <w:rsid w:val="0026343A"/>
    <w:rsid w:val="00266120"/>
    <w:rsid w:val="0027216E"/>
    <w:rsid w:val="002758EA"/>
    <w:rsid w:val="002872D6"/>
    <w:rsid w:val="002937E6"/>
    <w:rsid w:val="00293BC7"/>
    <w:rsid w:val="00295A53"/>
    <w:rsid w:val="002A0389"/>
    <w:rsid w:val="002A1769"/>
    <w:rsid w:val="002A53B7"/>
    <w:rsid w:val="002C0304"/>
    <w:rsid w:val="002D5CF0"/>
    <w:rsid w:val="002D7CEB"/>
    <w:rsid w:val="002E0C15"/>
    <w:rsid w:val="002E5884"/>
    <w:rsid w:val="002F2F32"/>
    <w:rsid w:val="003221A6"/>
    <w:rsid w:val="00325B01"/>
    <w:rsid w:val="00325D7E"/>
    <w:rsid w:val="00327F6B"/>
    <w:rsid w:val="00332C7C"/>
    <w:rsid w:val="0033343E"/>
    <w:rsid w:val="00336339"/>
    <w:rsid w:val="0035087B"/>
    <w:rsid w:val="003561C1"/>
    <w:rsid w:val="00356D46"/>
    <w:rsid w:val="003670B3"/>
    <w:rsid w:val="00376BA9"/>
    <w:rsid w:val="0038004F"/>
    <w:rsid w:val="003961F5"/>
    <w:rsid w:val="003962A6"/>
    <w:rsid w:val="003A3B7E"/>
    <w:rsid w:val="003A487C"/>
    <w:rsid w:val="003A6317"/>
    <w:rsid w:val="003A7728"/>
    <w:rsid w:val="003B3C11"/>
    <w:rsid w:val="003C11D1"/>
    <w:rsid w:val="003D1161"/>
    <w:rsid w:val="003E0138"/>
    <w:rsid w:val="003E2D9F"/>
    <w:rsid w:val="00410AB0"/>
    <w:rsid w:val="00412EBB"/>
    <w:rsid w:val="004132D9"/>
    <w:rsid w:val="004220DF"/>
    <w:rsid w:val="00425CAF"/>
    <w:rsid w:val="00436D6F"/>
    <w:rsid w:val="00447927"/>
    <w:rsid w:val="004729D1"/>
    <w:rsid w:val="004742DB"/>
    <w:rsid w:val="004A265C"/>
    <w:rsid w:val="004A4FF7"/>
    <w:rsid w:val="004C0B24"/>
    <w:rsid w:val="004C3EBC"/>
    <w:rsid w:val="004C6ABF"/>
    <w:rsid w:val="004D254A"/>
    <w:rsid w:val="004D4BEC"/>
    <w:rsid w:val="004E18D1"/>
    <w:rsid w:val="004F44CC"/>
    <w:rsid w:val="00503362"/>
    <w:rsid w:val="005068CA"/>
    <w:rsid w:val="00511F01"/>
    <w:rsid w:val="00523C7B"/>
    <w:rsid w:val="00527BB2"/>
    <w:rsid w:val="0053538F"/>
    <w:rsid w:val="00537644"/>
    <w:rsid w:val="0054186B"/>
    <w:rsid w:val="00541D3B"/>
    <w:rsid w:val="00542358"/>
    <w:rsid w:val="00543516"/>
    <w:rsid w:val="0055321C"/>
    <w:rsid w:val="00554A10"/>
    <w:rsid w:val="005722B0"/>
    <w:rsid w:val="005859E4"/>
    <w:rsid w:val="005874B0"/>
    <w:rsid w:val="005963A4"/>
    <w:rsid w:val="005A4299"/>
    <w:rsid w:val="005A5689"/>
    <w:rsid w:val="005A678C"/>
    <w:rsid w:val="005B27B2"/>
    <w:rsid w:val="005B7726"/>
    <w:rsid w:val="005D094B"/>
    <w:rsid w:val="005D13BB"/>
    <w:rsid w:val="005D380B"/>
    <w:rsid w:val="005E0D4C"/>
    <w:rsid w:val="005E0E64"/>
    <w:rsid w:val="005F024A"/>
    <w:rsid w:val="005F061C"/>
    <w:rsid w:val="005F251D"/>
    <w:rsid w:val="005F2B4D"/>
    <w:rsid w:val="005F4090"/>
    <w:rsid w:val="005F7CE6"/>
    <w:rsid w:val="00612504"/>
    <w:rsid w:val="006143CF"/>
    <w:rsid w:val="00624D58"/>
    <w:rsid w:val="0062500C"/>
    <w:rsid w:val="00636855"/>
    <w:rsid w:val="006375B6"/>
    <w:rsid w:val="00637CA4"/>
    <w:rsid w:val="00646ED5"/>
    <w:rsid w:val="00652856"/>
    <w:rsid w:val="00663E4C"/>
    <w:rsid w:val="006718C1"/>
    <w:rsid w:val="0067208D"/>
    <w:rsid w:val="0068611E"/>
    <w:rsid w:val="00691860"/>
    <w:rsid w:val="006A1C13"/>
    <w:rsid w:val="006A264E"/>
    <w:rsid w:val="006A2B3D"/>
    <w:rsid w:val="006B268E"/>
    <w:rsid w:val="006B7D92"/>
    <w:rsid w:val="006C2B6F"/>
    <w:rsid w:val="006C377A"/>
    <w:rsid w:val="006D25CE"/>
    <w:rsid w:val="006F4851"/>
    <w:rsid w:val="00700E3E"/>
    <w:rsid w:val="00701E4F"/>
    <w:rsid w:val="0071148A"/>
    <w:rsid w:val="007135A4"/>
    <w:rsid w:val="00720C72"/>
    <w:rsid w:val="00730C1A"/>
    <w:rsid w:val="007471E7"/>
    <w:rsid w:val="0074792E"/>
    <w:rsid w:val="0075733C"/>
    <w:rsid w:val="00760088"/>
    <w:rsid w:val="00763AFB"/>
    <w:rsid w:val="007810D8"/>
    <w:rsid w:val="007B3BEB"/>
    <w:rsid w:val="007B75A6"/>
    <w:rsid w:val="007C07CE"/>
    <w:rsid w:val="007C245C"/>
    <w:rsid w:val="007C7E0B"/>
    <w:rsid w:val="007D72A8"/>
    <w:rsid w:val="007F2005"/>
    <w:rsid w:val="007F25DC"/>
    <w:rsid w:val="007F6A1F"/>
    <w:rsid w:val="007F76BE"/>
    <w:rsid w:val="0080194B"/>
    <w:rsid w:val="00801B35"/>
    <w:rsid w:val="00810B6A"/>
    <w:rsid w:val="0081568E"/>
    <w:rsid w:val="0081701F"/>
    <w:rsid w:val="00817864"/>
    <w:rsid w:val="00820FC7"/>
    <w:rsid w:val="00825656"/>
    <w:rsid w:val="008370EB"/>
    <w:rsid w:val="00843825"/>
    <w:rsid w:val="00852288"/>
    <w:rsid w:val="00857CE2"/>
    <w:rsid w:val="008728C1"/>
    <w:rsid w:val="008A2758"/>
    <w:rsid w:val="008A43B0"/>
    <w:rsid w:val="008A490A"/>
    <w:rsid w:val="008A71E4"/>
    <w:rsid w:val="008A7D12"/>
    <w:rsid w:val="008B0103"/>
    <w:rsid w:val="008B4809"/>
    <w:rsid w:val="008C2C70"/>
    <w:rsid w:val="008D1655"/>
    <w:rsid w:val="008D327A"/>
    <w:rsid w:val="008D73E1"/>
    <w:rsid w:val="008E543D"/>
    <w:rsid w:val="00933369"/>
    <w:rsid w:val="009369A1"/>
    <w:rsid w:val="009434A8"/>
    <w:rsid w:val="009465BE"/>
    <w:rsid w:val="009547A8"/>
    <w:rsid w:val="0095670F"/>
    <w:rsid w:val="00961033"/>
    <w:rsid w:val="00962F5C"/>
    <w:rsid w:val="00963F23"/>
    <w:rsid w:val="00967025"/>
    <w:rsid w:val="00973AAA"/>
    <w:rsid w:val="00991F99"/>
    <w:rsid w:val="0099399F"/>
    <w:rsid w:val="009A19D9"/>
    <w:rsid w:val="009A5606"/>
    <w:rsid w:val="009B19E7"/>
    <w:rsid w:val="009C3572"/>
    <w:rsid w:val="009D4FD0"/>
    <w:rsid w:val="009E0E30"/>
    <w:rsid w:val="009E5774"/>
    <w:rsid w:val="009F318C"/>
    <w:rsid w:val="00A02825"/>
    <w:rsid w:val="00A06EBF"/>
    <w:rsid w:val="00A0774F"/>
    <w:rsid w:val="00A143A4"/>
    <w:rsid w:val="00A27B37"/>
    <w:rsid w:val="00A372B3"/>
    <w:rsid w:val="00A4171C"/>
    <w:rsid w:val="00A41CA1"/>
    <w:rsid w:val="00A44351"/>
    <w:rsid w:val="00A452B1"/>
    <w:rsid w:val="00A460D7"/>
    <w:rsid w:val="00A52A60"/>
    <w:rsid w:val="00A57D2D"/>
    <w:rsid w:val="00A73078"/>
    <w:rsid w:val="00A840FD"/>
    <w:rsid w:val="00A86047"/>
    <w:rsid w:val="00A87E4B"/>
    <w:rsid w:val="00A91D33"/>
    <w:rsid w:val="00AA3F1B"/>
    <w:rsid w:val="00AB17A7"/>
    <w:rsid w:val="00AB2D7F"/>
    <w:rsid w:val="00AB2F1C"/>
    <w:rsid w:val="00AB3189"/>
    <w:rsid w:val="00AB653D"/>
    <w:rsid w:val="00AC0F73"/>
    <w:rsid w:val="00AC2A58"/>
    <w:rsid w:val="00AC4BB4"/>
    <w:rsid w:val="00AD2AA3"/>
    <w:rsid w:val="00AD4912"/>
    <w:rsid w:val="00AD5E80"/>
    <w:rsid w:val="00AD6EF5"/>
    <w:rsid w:val="00AE666B"/>
    <w:rsid w:val="00AE7751"/>
    <w:rsid w:val="00AF4060"/>
    <w:rsid w:val="00AF7913"/>
    <w:rsid w:val="00B07BD1"/>
    <w:rsid w:val="00B07FD2"/>
    <w:rsid w:val="00B14DF2"/>
    <w:rsid w:val="00B172C7"/>
    <w:rsid w:val="00B17E76"/>
    <w:rsid w:val="00B2125F"/>
    <w:rsid w:val="00B213E8"/>
    <w:rsid w:val="00B255F8"/>
    <w:rsid w:val="00B27FE3"/>
    <w:rsid w:val="00B35751"/>
    <w:rsid w:val="00B427F3"/>
    <w:rsid w:val="00B4619C"/>
    <w:rsid w:val="00B61BF6"/>
    <w:rsid w:val="00B76688"/>
    <w:rsid w:val="00B96FFF"/>
    <w:rsid w:val="00BA0ACB"/>
    <w:rsid w:val="00BA2185"/>
    <w:rsid w:val="00BA2569"/>
    <w:rsid w:val="00BA474F"/>
    <w:rsid w:val="00BA7750"/>
    <w:rsid w:val="00BB209B"/>
    <w:rsid w:val="00BB3457"/>
    <w:rsid w:val="00BD0435"/>
    <w:rsid w:val="00BD1A81"/>
    <w:rsid w:val="00BD57FE"/>
    <w:rsid w:val="00BF15A3"/>
    <w:rsid w:val="00BF3DE6"/>
    <w:rsid w:val="00BF7D27"/>
    <w:rsid w:val="00C026BC"/>
    <w:rsid w:val="00C02B99"/>
    <w:rsid w:val="00C02F07"/>
    <w:rsid w:val="00C03A48"/>
    <w:rsid w:val="00C0447D"/>
    <w:rsid w:val="00C125BD"/>
    <w:rsid w:val="00C17939"/>
    <w:rsid w:val="00C26D84"/>
    <w:rsid w:val="00C34B96"/>
    <w:rsid w:val="00C3579E"/>
    <w:rsid w:val="00C41436"/>
    <w:rsid w:val="00C463C6"/>
    <w:rsid w:val="00C67081"/>
    <w:rsid w:val="00C85B9F"/>
    <w:rsid w:val="00C93EA3"/>
    <w:rsid w:val="00C94E68"/>
    <w:rsid w:val="00C97C4C"/>
    <w:rsid w:val="00CA234C"/>
    <w:rsid w:val="00CB0F63"/>
    <w:rsid w:val="00CC1F8A"/>
    <w:rsid w:val="00CC2DB2"/>
    <w:rsid w:val="00CC346D"/>
    <w:rsid w:val="00CD06DE"/>
    <w:rsid w:val="00D00A28"/>
    <w:rsid w:val="00D01CD3"/>
    <w:rsid w:val="00D064A9"/>
    <w:rsid w:val="00D157C9"/>
    <w:rsid w:val="00D201E9"/>
    <w:rsid w:val="00D23A7C"/>
    <w:rsid w:val="00D2640E"/>
    <w:rsid w:val="00D30040"/>
    <w:rsid w:val="00D33567"/>
    <w:rsid w:val="00D355D8"/>
    <w:rsid w:val="00D364BB"/>
    <w:rsid w:val="00D46AB5"/>
    <w:rsid w:val="00D47F6E"/>
    <w:rsid w:val="00D53DB2"/>
    <w:rsid w:val="00D55A43"/>
    <w:rsid w:val="00D61756"/>
    <w:rsid w:val="00D705BE"/>
    <w:rsid w:val="00D732EE"/>
    <w:rsid w:val="00D73CF0"/>
    <w:rsid w:val="00D84D45"/>
    <w:rsid w:val="00D85280"/>
    <w:rsid w:val="00D94F91"/>
    <w:rsid w:val="00D95986"/>
    <w:rsid w:val="00D97024"/>
    <w:rsid w:val="00DA336C"/>
    <w:rsid w:val="00DA4E2A"/>
    <w:rsid w:val="00DA705F"/>
    <w:rsid w:val="00DB0EB2"/>
    <w:rsid w:val="00DB37A3"/>
    <w:rsid w:val="00DB3A2D"/>
    <w:rsid w:val="00DB468D"/>
    <w:rsid w:val="00DB607B"/>
    <w:rsid w:val="00DB6E8C"/>
    <w:rsid w:val="00DD0A11"/>
    <w:rsid w:val="00DD3F20"/>
    <w:rsid w:val="00DE312B"/>
    <w:rsid w:val="00DE62AF"/>
    <w:rsid w:val="00DF18BB"/>
    <w:rsid w:val="00DF21E9"/>
    <w:rsid w:val="00DF5652"/>
    <w:rsid w:val="00DF6979"/>
    <w:rsid w:val="00E021FF"/>
    <w:rsid w:val="00E07410"/>
    <w:rsid w:val="00E10778"/>
    <w:rsid w:val="00E11E17"/>
    <w:rsid w:val="00E13855"/>
    <w:rsid w:val="00E23540"/>
    <w:rsid w:val="00E33BD4"/>
    <w:rsid w:val="00E36F01"/>
    <w:rsid w:val="00E4694F"/>
    <w:rsid w:val="00E50015"/>
    <w:rsid w:val="00E64E91"/>
    <w:rsid w:val="00E67295"/>
    <w:rsid w:val="00E7565A"/>
    <w:rsid w:val="00E768B6"/>
    <w:rsid w:val="00E80F81"/>
    <w:rsid w:val="00E86251"/>
    <w:rsid w:val="00E92BAE"/>
    <w:rsid w:val="00E95024"/>
    <w:rsid w:val="00E96152"/>
    <w:rsid w:val="00EB186C"/>
    <w:rsid w:val="00EB3BFF"/>
    <w:rsid w:val="00EB4E42"/>
    <w:rsid w:val="00EC3D2F"/>
    <w:rsid w:val="00ED2F48"/>
    <w:rsid w:val="00ED6619"/>
    <w:rsid w:val="00EE451F"/>
    <w:rsid w:val="00EE5A50"/>
    <w:rsid w:val="00EE71C4"/>
    <w:rsid w:val="00EF5BDD"/>
    <w:rsid w:val="00F03861"/>
    <w:rsid w:val="00F137D0"/>
    <w:rsid w:val="00F25793"/>
    <w:rsid w:val="00F35750"/>
    <w:rsid w:val="00F5023B"/>
    <w:rsid w:val="00F66744"/>
    <w:rsid w:val="00F67D99"/>
    <w:rsid w:val="00F7747E"/>
    <w:rsid w:val="00F916C9"/>
    <w:rsid w:val="00F96C11"/>
    <w:rsid w:val="00FA0B40"/>
    <w:rsid w:val="00FA5230"/>
    <w:rsid w:val="00FB5948"/>
    <w:rsid w:val="00FB76A1"/>
    <w:rsid w:val="00FB7CE3"/>
    <w:rsid w:val="00FC361E"/>
    <w:rsid w:val="00FD3C1B"/>
    <w:rsid w:val="00FE00F0"/>
    <w:rsid w:val="00FE20E1"/>
    <w:rsid w:val="00FE296B"/>
    <w:rsid w:val="00FE7F87"/>
    <w:rsid w:val="00FF09BD"/>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ED071-5E78-4670-AD9D-58626EDCD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Simone Hitch</cp:lastModifiedBy>
  <cp:revision>3</cp:revision>
  <cp:lastPrinted>2015-09-01T21:53:00Z</cp:lastPrinted>
  <dcterms:created xsi:type="dcterms:W3CDTF">2016-12-23T00:35:00Z</dcterms:created>
  <dcterms:modified xsi:type="dcterms:W3CDTF">2017-01-09T04:39:00Z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A599802</vt:lpwstr>
  </property>
  <property fmtid="{D5CDD505-2E9C-101B-9397-08002B2CF9AE}" pid="3" name="Objective-Title">
    <vt:lpwstr>Workplace Practices LAP 2 2017</vt:lpwstr>
  </property>
  <property fmtid="{D5CDD505-2E9C-101B-9397-08002B2CF9AE}" pid="4" name="Objective-Comment">
    <vt:lpwstr/>
  </property>
  <property fmtid="{D5CDD505-2E9C-101B-9397-08002B2CF9AE}" pid="5" name="Objective-CreationStamp">
    <vt:filetime>2016-12-23T00:36:08Z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2017-01-09T04:37:36Z</vt:filetime>
  </property>
  <property fmtid="{D5CDD505-2E9C-101B-9397-08002B2CF9AE}" pid="10" name="Objective-Owner">
    <vt:lpwstr>Brent Bloffwitch</vt:lpwstr>
  </property>
  <property fmtid="{D5CDD505-2E9C-101B-9397-08002B2CF9AE}" pid="11" name="Objective-Path">
    <vt:lpwstr>Objective Global Folder:SACE Support Materials:SACE Support Materials Stage 1:Business, Enterprise and Technology:Workplace Practices:Pre-approved for January 2017 upload:</vt:lpwstr>
  </property>
  <property fmtid="{D5CDD505-2E9C-101B-9397-08002B2CF9AE}" pid="12" name="Objective-Parent">
    <vt:lpwstr>Pre-approved for January 2017 upload</vt:lpwstr>
  </property>
  <property fmtid="{D5CDD505-2E9C-101B-9397-08002B2CF9AE}" pid="13" name="Objective-State">
    <vt:lpwstr>Being Edited</vt:lpwstr>
  </property>
  <property fmtid="{D5CDD505-2E9C-101B-9397-08002B2CF9AE}" pid="14" name="Objective-Version">
    <vt:lpwstr>1.2</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qA6444</vt:lpwstr>
  </property>
  <property fmtid="{D5CDD505-2E9C-101B-9397-08002B2CF9AE}" pid="18" name="Objective-Classification">
    <vt:lpwstr>[Inherited - none]</vt:lpwstr>
  </property>
  <property fmtid="{D5CDD505-2E9C-101B-9397-08002B2CF9AE}" pid="19" name="Objective-Caveats">
    <vt:lpwstr/>
  </property>
</Properties>
</file>